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EBE5" w14:textId="77777777" w:rsidR="00330517" w:rsidRPr="00330517" w:rsidRDefault="00330517" w:rsidP="00330517">
      <w:pPr>
        <w:jc w:val="center"/>
        <w:rPr>
          <w:rFonts w:ascii="Century Gothic" w:hAnsi="Century Gothic"/>
          <w:b/>
          <w:sz w:val="24"/>
        </w:rPr>
      </w:pPr>
      <w:r w:rsidRPr="00330517">
        <w:rPr>
          <w:rFonts w:ascii="Century Gothic" w:hAnsi="Century Gothic"/>
          <w:b/>
          <w:sz w:val="24"/>
        </w:rPr>
        <w:t>Switches para MDF</w:t>
      </w:r>
    </w:p>
    <w:p w14:paraId="10078204" w14:textId="77777777" w:rsidR="00330517" w:rsidRPr="00330517" w:rsidRDefault="00330517" w:rsidP="00330517">
      <w:pPr>
        <w:rPr>
          <w:rFonts w:ascii="Century Gothic" w:hAnsi="Century Gothic"/>
          <w:b/>
          <w:sz w:val="24"/>
        </w:rPr>
      </w:pPr>
      <w:r w:rsidRPr="00330517">
        <w:rPr>
          <w:rFonts w:ascii="Century Gothic" w:hAnsi="Century Gothic"/>
          <w:b/>
          <w:sz w:val="24"/>
        </w:rPr>
        <w:t>Item 1. -Switch CORE</w:t>
      </w:r>
    </w:p>
    <w:p w14:paraId="0B139FEC"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El MDF debe contar con 2 switch </w:t>
      </w:r>
      <w:proofErr w:type="spellStart"/>
      <w:r w:rsidRPr="00330517">
        <w:rPr>
          <w:rFonts w:ascii="Century Gothic" w:hAnsi="Century Gothic"/>
          <w:sz w:val="24"/>
          <w:lang w:val="es-419"/>
        </w:rPr>
        <w:t>core</w:t>
      </w:r>
      <w:proofErr w:type="spellEnd"/>
      <w:r w:rsidRPr="00330517">
        <w:rPr>
          <w:rFonts w:ascii="Century Gothic" w:hAnsi="Century Gothic"/>
          <w:sz w:val="24"/>
          <w:lang w:val="es-419"/>
        </w:rPr>
        <w:t xml:space="preserve"> de 48 puertos de fibra óptica SFP+ y al menos 6 puertos de </w:t>
      </w:r>
      <w:proofErr w:type="spellStart"/>
      <w:r w:rsidRPr="00330517">
        <w:rPr>
          <w:rFonts w:ascii="Century Gothic" w:hAnsi="Century Gothic"/>
          <w:sz w:val="24"/>
          <w:lang w:val="es-419"/>
        </w:rPr>
        <w:t>uplink</w:t>
      </w:r>
      <w:proofErr w:type="spellEnd"/>
      <w:r w:rsidRPr="00330517">
        <w:rPr>
          <w:rFonts w:ascii="Century Gothic" w:hAnsi="Century Gothic"/>
          <w:sz w:val="24"/>
          <w:lang w:val="es-419"/>
        </w:rPr>
        <w:t xml:space="preserve"> que soporten 100GE, estos switches van a interconectar los switches para los IDF de cada piso, cada uno debe con un DAC cable QSFP28 para </w:t>
      </w:r>
      <w:proofErr w:type="spellStart"/>
      <w:r w:rsidRPr="00330517">
        <w:rPr>
          <w:rFonts w:ascii="Century Gothic" w:hAnsi="Century Gothic"/>
          <w:sz w:val="24"/>
          <w:lang w:val="es-419"/>
        </w:rPr>
        <w:t>stacking</w:t>
      </w:r>
      <w:proofErr w:type="spellEnd"/>
      <w:r w:rsidRPr="00330517">
        <w:rPr>
          <w:rFonts w:ascii="Century Gothic" w:hAnsi="Century Gothic"/>
          <w:sz w:val="24"/>
          <w:lang w:val="es-419"/>
        </w:rPr>
        <w:t xml:space="preserve"> entre ambos switches. Estos switches no deben superar 1 unidad de rack. La capacidad de </w:t>
      </w:r>
      <w:proofErr w:type="spellStart"/>
      <w:r w:rsidRPr="00330517">
        <w:rPr>
          <w:rFonts w:ascii="Century Gothic" w:hAnsi="Century Gothic"/>
          <w:sz w:val="24"/>
          <w:lang w:val="es-419"/>
        </w:rPr>
        <w:t>switching</w:t>
      </w:r>
      <w:proofErr w:type="spellEnd"/>
      <w:r w:rsidRPr="00330517">
        <w:rPr>
          <w:rFonts w:ascii="Century Gothic" w:hAnsi="Century Gothic"/>
          <w:sz w:val="24"/>
          <w:lang w:val="es-419"/>
        </w:rPr>
        <w:t xml:space="preserve"> del sistema debe ser de al menos 2.4 </w:t>
      </w:r>
      <w:proofErr w:type="spellStart"/>
      <w:r w:rsidRPr="00330517">
        <w:rPr>
          <w:rFonts w:ascii="Century Gothic" w:hAnsi="Century Gothic"/>
          <w:sz w:val="24"/>
          <w:lang w:val="es-419"/>
        </w:rPr>
        <w:t>Tbps</w:t>
      </w:r>
      <w:proofErr w:type="spellEnd"/>
      <w:r w:rsidRPr="00330517">
        <w:rPr>
          <w:rFonts w:ascii="Century Gothic" w:hAnsi="Century Gothic"/>
          <w:sz w:val="24"/>
          <w:lang w:val="es-419"/>
        </w:rPr>
        <w:t xml:space="preserve">. </w:t>
      </w:r>
    </w:p>
    <w:p w14:paraId="0AEACF02"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Entre ambos switch </w:t>
      </w:r>
      <w:proofErr w:type="spellStart"/>
      <w:r w:rsidRPr="00330517">
        <w:rPr>
          <w:rFonts w:ascii="Century Gothic" w:hAnsi="Century Gothic"/>
          <w:sz w:val="24"/>
          <w:lang w:val="es-419"/>
        </w:rPr>
        <w:t>core</w:t>
      </w:r>
      <w:proofErr w:type="spellEnd"/>
      <w:r w:rsidRPr="00330517">
        <w:rPr>
          <w:rFonts w:ascii="Century Gothic" w:hAnsi="Century Gothic"/>
          <w:sz w:val="24"/>
          <w:lang w:val="es-419"/>
        </w:rPr>
        <w:t xml:space="preserve"> se debe poder hacer </w:t>
      </w:r>
      <w:proofErr w:type="spellStart"/>
      <w:r w:rsidRPr="00330517">
        <w:rPr>
          <w:rFonts w:ascii="Century Gothic" w:hAnsi="Century Gothic"/>
          <w:sz w:val="24"/>
          <w:lang w:val="es-419"/>
        </w:rPr>
        <w:t>stacking</w:t>
      </w:r>
      <w:proofErr w:type="spellEnd"/>
      <w:r w:rsidRPr="00330517">
        <w:rPr>
          <w:rFonts w:ascii="Century Gothic" w:hAnsi="Century Gothic"/>
          <w:sz w:val="24"/>
          <w:lang w:val="es-419"/>
        </w:rPr>
        <w:t xml:space="preserve"> a 40GE y el switch debe soportar hacer </w:t>
      </w:r>
      <w:proofErr w:type="spellStart"/>
      <w:r w:rsidRPr="00330517">
        <w:rPr>
          <w:rFonts w:ascii="Century Gothic" w:hAnsi="Century Gothic"/>
          <w:sz w:val="24"/>
          <w:lang w:val="es-419"/>
        </w:rPr>
        <w:t>stacking</w:t>
      </w:r>
      <w:proofErr w:type="spellEnd"/>
      <w:r w:rsidRPr="00330517">
        <w:rPr>
          <w:rFonts w:ascii="Century Gothic" w:hAnsi="Century Gothic"/>
          <w:sz w:val="24"/>
          <w:lang w:val="es-419"/>
        </w:rPr>
        <w:t xml:space="preserve"> con al menos 9 switches. Estos switches deben soportar redundancia de 1 + 1 en las fuentes de poder y al menos 4 módulos de abanicos enchufables permitiendo al equipo soportar temperaturas de funcionamiento desde -5°C a 45°C y no emitir ruidos mayores a 65 dB bajo temperaturas normales.</w:t>
      </w:r>
    </w:p>
    <w:p w14:paraId="6D142646"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Estos equipos deben trabajar en capa 3, pero a la vez soportar protocolos capa 2 como STP, RSTP, MSTP, protección de BPDU y ERPS, soportando alrededor de 65 instancias de STP, al menos 4000 </w:t>
      </w:r>
      <w:proofErr w:type="spellStart"/>
      <w:r w:rsidRPr="00330517">
        <w:rPr>
          <w:rFonts w:ascii="Century Gothic" w:hAnsi="Century Gothic"/>
          <w:sz w:val="24"/>
          <w:lang w:val="es-419"/>
        </w:rPr>
        <w:t>vlans</w:t>
      </w:r>
      <w:proofErr w:type="spellEnd"/>
      <w:r w:rsidRPr="00330517">
        <w:rPr>
          <w:rFonts w:ascii="Century Gothic" w:hAnsi="Century Gothic"/>
          <w:sz w:val="24"/>
          <w:lang w:val="es-419"/>
        </w:rPr>
        <w:t xml:space="preserve"> deben ser admitidas y deben ser admitidas alrededor de 380,000 direcciones MAC.  </w:t>
      </w:r>
    </w:p>
    <w:p w14:paraId="390D49DF"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Los equipos deben tener la capacidad de manejar IPv4 e IPv6, al igual que protocolos capa 3 como RIP, OSPF, IS-IS y BGP para ambos protocolos de internet. Algunos protocolos importantes en el mercado deben ser soportados por los equipos como SRv6, BGP EVPN, IGMP V3, IGMP V3 </w:t>
      </w:r>
      <w:proofErr w:type="spellStart"/>
      <w:r w:rsidRPr="00330517">
        <w:rPr>
          <w:rFonts w:ascii="Century Gothic" w:hAnsi="Century Gothic"/>
          <w:sz w:val="24"/>
          <w:lang w:val="es-419"/>
        </w:rPr>
        <w:t>Snooping</w:t>
      </w:r>
      <w:proofErr w:type="spellEnd"/>
      <w:r w:rsidRPr="00330517">
        <w:rPr>
          <w:rFonts w:ascii="Century Gothic" w:hAnsi="Century Gothic"/>
          <w:sz w:val="24"/>
          <w:lang w:val="es-419"/>
        </w:rPr>
        <w:t xml:space="preserve">, </w:t>
      </w:r>
      <w:proofErr w:type="spellStart"/>
      <w:r w:rsidRPr="00330517">
        <w:rPr>
          <w:rFonts w:ascii="Century Gothic" w:hAnsi="Century Gothic"/>
          <w:sz w:val="24"/>
          <w:lang w:val="es-419"/>
        </w:rPr>
        <w:t>Mux</w:t>
      </w:r>
      <w:proofErr w:type="spellEnd"/>
      <w:r w:rsidRPr="00330517">
        <w:rPr>
          <w:rFonts w:ascii="Century Gothic" w:hAnsi="Century Gothic"/>
          <w:sz w:val="24"/>
          <w:lang w:val="es-419"/>
        </w:rPr>
        <w:t xml:space="preserve"> VLAN y VXLAN. </w:t>
      </w:r>
    </w:p>
    <w:p w14:paraId="4DD7CA99"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Para garantizar la confiabilidad de los equipos, deben ser compatibles con protocolos como M-LAG, LACP, E-</w:t>
      </w:r>
      <w:proofErr w:type="spellStart"/>
      <w:r w:rsidRPr="00330517">
        <w:rPr>
          <w:rFonts w:ascii="Century Gothic" w:hAnsi="Century Gothic"/>
          <w:sz w:val="24"/>
          <w:lang w:val="es-419"/>
        </w:rPr>
        <w:t>Trunk</w:t>
      </w:r>
      <w:proofErr w:type="spellEnd"/>
      <w:r w:rsidRPr="00330517">
        <w:rPr>
          <w:rFonts w:ascii="Century Gothic" w:hAnsi="Century Gothic"/>
          <w:sz w:val="24"/>
          <w:lang w:val="es-419"/>
        </w:rPr>
        <w:t>, VRRP, CFM y LLDP, no pueden contar con un tiempo medio entre fallos menor a 498,000 horas y un tiempo medio de reparación no mayor a 2 horas, al igual que funcionalidades de calidad de servicios como clasificación del tráfico basado en protocolos capa 2, 3 y 4.</w:t>
      </w:r>
    </w:p>
    <w:p w14:paraId="6A844092"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Estos equipos deben tener procesador de al menos 4 </w:t>
      </w:r>
      <w:proofErr w:type="spellStart"/>
      <w:r w:rsidRPr="00330517">
        <w:rPr>
          <w:rFonts w:ascii="Century Gothic" w:hAnsi="Century Gothic"/>
          <w:sz w:val="24"/>
          <w:lang w:val="es-419"/>
        </w:rPr>
        <w:t>core</w:t>
      </w:r>
      <w:proofErr w:type="spellEnd"/>
      <w:r w:rsidRPr="00330517">
        <w:rPr>
          <w:rFonts w:ascii="Century Gothic" w:hAnsi="Century Gothic"/>
          <w:sz w:val="24"/>
          <w:lang w:val="es-419"/>
        </w:rPr>
        <w:t xml:space="preserve">, funcionando a frecuencias de al menos 1.2 GHz, memoria RAM de 4GB y memoria </w:t>
      </w:r>
      <w:proofErr w:type="gramStart"/>
      <w:r w:rsidRPr="00330517">
        <w:rPr>
          <w:rFonts w:ascii="Century Gothic" w:hAnsi="Century Gothic"/>
          <w:sz w:val="24"/>
          <w:lang w:val="es-419"/>
        </w:rPr>
        <w:t>flash</w:t>
      </w:r>
      <w:proofErr w:type="gramEnd"/>
      <w:r w:rsidRPr="00330517">
        <w:rPr>
          <w:rFonts w:ascii="Century Gothic" w:hAnsi="Century Gothic"/>
          <w:sz w:val="24"/>
          <w:lang w:val="es-419"/>
        </w:rPr>
        <w:t xml:space="preserve"> de al menos 2GB. El equipo debe poder integrarse con alguna plataforma en premisa que permita gestionar y administrar todos los switches del MDF, por ende, se debe incluir licencias en caso de ser necesario. La marca seleccionada debe ser leader para infraestructura LAN inalámbrica y cableada para empresas al menos una vez en los últimos 3 años.</w:t>
      </w:r>
    </w:p>
    <w:p w14:paraId="6EAE1DF1"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Los switches propuestos deben ser compatibles con certificaciones internacionales como FCC, VCCI, UL, IEEE, CSA, IEC, CFR, EMC, CISPR, EN y ETSI. </w:t>
      </w:r>
      <w:r w:rsidRPr="00330517">
        <w:rPr>
          <w:rFonts w:ascii="Century Gothic" w:hAnsi="Century Gothic"/>
          <w:sz w:val="24"/>
          <w:lang w:val="es-419"/>
        </w:rPr>
        <w:lastRenderedPageBreak/>
        <w:t xml:space="preserve">Cada dispositivo debe tener 3 años de soporte </w:t>
      </w:r>
      <w:proofErr w:type="spellStart"/>
      <w:r w:rsidRPr="00330517">
        <w:rPr>
          <w:rFonts w:ascii="Century Gothic" w:hAnsi="Century Gothic"/>
          <w:sz w:val="24"/>
          <w:lang w:val="es-419"/>
        </w:rPr>
        <w:t>next</w:t>
      </w:r>
      <w:proofErr w:type="spellEnd"/>
      <w:r w:rsidRPr="00330517">
        <w:rPr>
          <w:rFonts w:ascii="Century Gothic" w:hAnsi="Century Gothic"/>
          <w:sz w:val="24"/>
          <w:lang w:val="es-419"/>
        </w:rPr>
        <w:t xml:space="preserve"> </w:t>
      </w:r>
      <w:proofErr w:type="spellStart"/>
      <w:r w:rsidRPr="00330517">
        <w:rPr>
          <w:rFonts w:ascii="Century Gothic" w:hAnsi="Century Gothic"/>
          <w:sz w:val="24"/>
          <w:lang w:val="es-419"/>
        </w:rPr>
        <w:t>business</w:t>
      </w:r>
      <w:proofErr w:type="spellEnd"/>
      <w:r w:rsidRPr="00330517">
        <w:rPr>
          <w:rFonts w:ascii="Century Gothic" w:hAnsi="Century Gothic"/>
          <w:sz w:val="24"/>
          <w:lang w:val="es-419"/>
        </w:rPr>
        <w:t xml:space="preserve"> </w:t>
      </w:r>
      <w:proofErr w:type="spellStart"/>
      <w:r w:rsidRPr="00330517">
        <w:rPr>
          <w:rFonts w:ascii="Century Gothic" w:hAnsi="Century Gothic"/>
          <w:sz w:val="24"/>
          <w:lang w:val="es-419"/>
        </w:rPr>
        <w:t>day</w:t>
      </w:r>
      <w:proofErr w:type="spellEnd"/>
      <w:r w:rsidRPr="00330517">
        <w:rPr>
          <w:rFonts w:ascii="Century Gothic" w:hAnsi="Century Gothic"/>
          <w:sz w:val="24"/>
          <w:lang w:val="es-419"/>
        </w:rPr>
        <w:t xml:space="preserve"> por parte del fabricante.</w:t>
      </w:r>
    </w:p>
    <w:p w14:paraId="28BF9EE3"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Los servicios de instalación y puesta en marcha deben ser a cargo de personal certificado en la solución propuesta.</w:t>
      </w:r>
    </w:p>
    <w:tbl>
      <w:tblPr>
        <w:tblW w:w="9445" w:type="dxa"/>
        <w:tblLook w:val="04A0" w:firstRow="1" w:lastRow="0" w:firstColumn="1" w:lastColumn="0" w:noHBand="0" w:noVBand="1"/>
      </w:tblPr>
      <w:tblGrid>
        <w:gridCol w:w="4164"/>
        <w:gridCol w:w="5281"/>
      </w:tblGrid>
      <w:tr w:rsidR="00330517" w:rsidRPr="00330517" w14:paraId="468E48A1" w14:textId="77777777" w:rsidTr="000D0E2A">
        <w:trPr>
          <w:trHeight w:val="290"/>
        </w:trPr>
        <w:tc>
          <w:tcPr>
            <w:tcW w:w="944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F3983" w14:textId="77777777" w:rsidR="00330517" w:rsidRPr="00330517" w:rsidRDefault="00330517" w:rsidP="000D0E2A">
            <w:pPr>
              <w:spacing w:after="0" w:line="240" w:lineRule="auto"/>
              <w:jc w:val="center"/>
              <w:rPr>
                <w:rFonts w:ascii="Century Gothic" w:eastAsia="SimSun" w:hAnsi="Century Gothic" w:cs="Calibri"/>
                <w:b/>
                <w:bCs/>
                <w:sz w:val="24"/>
              </w:rPr>
            </w:pPr>
            <w:proofErr w:type="spellStart"/>
            <w:r w:rsidRPr="00330517">
              <w:rPr>
                <w:rFonts w:ascii="Century Gothic" w:eastAsia="SimSun" w:hAnsi="Century Gothic" w:cs="Calibri"/>
                <w:b/>
                <w:bCs/>
                <w:sz w:val="24"/>
              </w:rPr>
              <w:t>Especificaciones</w:t>
            </w:r>
            <w:proofErr w:type="spellEnd"/>
            <w:r w:rsidRPr="00330517">
              <w:rPr>
                <w:rFonts w:ascii="Century Gothic" w:eastAsia="SimSun" w:hAnsi="Century Gothic" w:cs="Calibri"/>
                <w:b/>
                <w:bCs/>
                <w:sz w:val="24"/>
              </w:rPr>
              <w:t xml:space="preserve"> de switch CORE</w:t>
            </w:r>
          </w:p>
        </w:tc>
      </w:tr>
      <w:tr w:rsidR="00330517" w:rsidRPr="00330517" w14:paraId="08BD4F3F" w14:textId="77777777" w:rsidTr="000D0E2A">
        <w:trPr>
          <w:trHeight w:val="290"/>
        </w:trPr>
        <w:tc>
          <w:tcPr>
            <w:tcW w:w="4164" w:type="dxa"/>
            <w:tcBorders>
              <w:top w:val="nil"/>
              <w:left w:val="single" w:sz="4" w:space="0" w:color="auto"/>
              <w:bottom w:val="single" w:sz="4" w:space="0" w:color="auto"/>
              <w:right w:val="single" w:sz="4" w:space="0" w:color="auto"/>
            </w:tcBorders>
            <w:shd w:val="clear" w:color="auto" w:fill="auto"/>
            <w:noWrap/>
            <w:vAlign w:val="center"/>
            <w:hideMark/>
          </w:tcPr>
          <w:p w14:paraId="5B8533DC"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Total de interfaces</w:t>
            </w:r>
          </w:p>
        </w:tc>
        <w:tc>
          <w:tcPr>
            <w:tcW w:w="5281" w:type="dxa"/>
            <w:tcBorders>
              <w:top w:val="nil"/>
              <w:left w:val="nil"/>
              <w:bottom w:val="single" w:sz="4" w:space="0" w:color="auto"/>
              <w:right w:val="single" w:sz="4" w:space="0" w:color="auto"/>
            </w:tcBorders>
            <w:shd w:val="clear" w:color="auto" w:fill="auto"/>
            <w:noWrap/>
            <w:vAlign w:val="center"/>
            <w:hideMark/>
          </w:tcPr>
          <w:p w14:paraId="202363ED"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48 x 10GE SFP+, 6 x 40/100 GE QSFP28</w:t>
            </w:r>
          </w:p>
        </w:tc>
      </w:tr>
      <w:tr w:rsidR="00330517" w:rsidRPr="00330517" w14:paraId="336394E1" w14:textId="77777777" w:rsidTr="000D0E2A">
        <w:trPr>
          <w:trHeight w:val="290"/>
        </w:trPr>
        <w:tc>
          <w:tcPr>
            <w:tcW w:w="4164" w:type="dxa"/>
            <w:tcBorders>
              <w:top w:val="nil"/>
              <w:left w:val="single" w:sz="4" w:space="0" w:color="auto"/>
              <w:bottom w:val="single" w:sz="4" w:space="0" w:color="auto"/>
              <w:right w:val="single" w:sz="4" w:space="0" w:color="auto"/>
            </w:tcBorders>
            <w:shd w:val="clear" w:color="auto" w:fill="auto"/>
            <w:noWrap/>
            <w:vAlign w:val="center"/>
            <w:hideMark/>
          </w:tcPr>
          <w:p w14:paraId="6195D6B0" w14:textId="77777777" w:rsidR="00330517" w:rsidRPr="00330517" w:rsidRDefault="00330517" w:rsidP="000D0E2A">
            <w:pPr>
              <w:spacing w:after="0" w:line="240" w:lineRule="auto"/>
              <w:rPr>
                <w:rFonts w:ascii="Century Gothic" w:eastAsia="SimSun" w:hAnsi="Century Gothic" w:cs="Calibri"/>
                <w:sz w:val="24"/>
                <w:lang w:val="es-419"/>
              </w:rPr>
            </w:pPr>
            <w:r w:rsidRPr="00330517">
              <w:rPr>
                <w:rFonts w:ascii="Century Gothic" w:eastAsia="SimSun" w:hAnsi="Century Gothic" w:cs="Calibri"/>
                <w:sz w:val="24"/>
                <w:lang w:val="es-419"/>
              </w:rPr>
              <w:t xml:space="preserve">Capacidad de </w:t>
            </w:r>
            <w:proofErr w:type="spellStart"/>
            <w:r w:rsidRPr="00330517">
              <w:rPr>
                <w:rFonts w:ascii="Century Gothic" w:eastAsia="SimSun" w:hAnsi="Century Gothic" w:cs="Calibri"/>
                <w:sz w:val="24"/>
                <w:lang w:val="es-419"/>
              </w:rPr>
              <w:t>Switching</w:t>
            </w:r>
            <w:proofErr w:type="spellEnd"/>
            <w:r w:rsidRPr="00330517">
              <w:rPr>
                <w:rFonts w:ascii="Century Gothic" w:eastAsia="SimSun" w:hAnsi="Century Gothic" w:cs="Calibri"/>
                <w:sz w:val="24"/>
                <w:lang w:val="es-419"/>
              </w:rPr>
              <w:t xml:space="preserve"> del sistema</w:t>
            </w:r>
          </w:p>
        </w:tc>
        <w:tc>
          <w:tcPr>
            <w:tcW w:w="5281" w:type="dxa"/>
            <w:tcBorders>
              <w:top w:val="nil"/>
              <w:left w:val="nil"/>
              <w:bottom w:val="single" w:sz="4" w:space="0" w:color="auto"/>
              <w:right w:val="single" w:sz="4" w:space="0" w:color="auto"/>
            </w:tcBorders>
            <w:shd w:val="clear" w:color="auto" w:fill="auto"/>
            <w:noWrap/>
            <w:vAlign w:val="center"/>
            <w:hideMark/>
          </w:tcPr>
          <w:p w14:paraId="4C59FD9F"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 xml:space="preserve">2.4 </w:t>
            </w:r>
            <w:proofErr w:type="spellStart"/>
            <w:r w:rsidRPr="00330517">
              <w:rPr>
                <w:rFonts w:ascii="Century Gothic" w:eastAsia="SimSun" w:hAnsi="Century Gothic" w:cs="Calibri"/>
                <w:sz w:val="24"/>
              </w:rPr>
              <w:t>Tbps</w:t>
            </w:r>
            <w:proofErr w:type="spellEnd"/>
          </w:p>
        </w:tc>
      </w:tr>
      <w:tr w:rsidR="00330517" w:rsidRPr="00330517" w14:paraId="31DA47F2" w14:textId="77777777" w:rsidTr="000D0E2A">
        <w:trPr>
          <w:trHeight w:val="290"/>
        </w:trPr>
        <w:tc>
          <w:tcPr>
            <w:tcW w:w="4164" w:type="dxa"/>
            <w:tcBorders>
              <w:top w:val="nil"/>
              <w:left w:val="single" w:sz="4" w:space="0" w:color="auto"/>
              <w:bottom w:val="single" w:sz="4" w:space="0" w:color="auto"/>
              <w:right w:val="single" w:sz="4" w:space="0" w:color="auto"/>
            </w:tcBorders>
            <w:shd w:val="clear" w:color="auto" w:fill="auto"/>
            <w:noWrap/>
            <w:vAlign w:val="center"/>
            <w:hideMark/>
          </w:tcPr>
          <w:p w14:paraId="0E534698" w14:textId="77777777" w:rsidR="00330517" w:rsidRPr="00330517" w:rsidRDefault="00330517" w:rsidP="000D0E2A">
            <w:pPr>
              <w:spacing w:after="0" w:line="240" w:lineRule="auto"/>
              <w:rPr>
                <w:rFonts w:ascii="Century Gothic" w:eastAsia="SimSun" w:hAnsi="Century Gothic" w:cs="Calibri"/>
                <w:sz w:val="24"/>
              </w:rPr>
            </w:pPr>
            <w:proofErr w:type="spellStart"/>
            <w:r w:rsidRPr="00330517">
              <w:rPr>
                <w:rFonts w:ascii="Century Gothic" w:eastAsia="SimSun" w:hAnsi="Century Gothic" w:cs="Calibri"/>
                <w:sz w:val="24"/>
              </w:rPr>
              <w:t>Almacenamiento</w:t>
            </w:r>
            <w:proofErr w:type="spellEnd"/>
            <w:r w:rsidRPr="00330517">
              <w:rPr>
                <w:rFonts w:ascii="Century Gothic" w:eastAsia="SimSun" w:hAnsi="Century Gothic" w:cs="Calibri"/>
                <w:sz w:val="24"/>
              </w:rPr>
              <w:t xml:space="preserve"> de </w:t>
            </w:r>
            <w:proofErr w:type="spellStart"/>
            <w:r w:rsidRPr="00330517">
              <w:rPr>
                <w:rFonts w:ascii="Century Gothic" w:eastAsia="SimSun" w:hAnsi="Century Gothic" w:cs="Calibri"/>
                <w:sz w:val="24"/>
              </w:rPr>
              <w:t>direcciones</w:t>
            </w:r>
            <w:proofErr w:type="spellEnd"/>
            <w:r w:rsidRPr="00330517">
              <w:rPr>
                <w:rFonts w:ascii="Century Gothic" w:eastAsia="SimSun" w:hAnsi="Century Gothic" w:cs="Calibri"/>
                <w:sz w:val="24"/>
              </w:rPr>
              <w:t xml:space="preserve"> MAC</w:t>
            </w:r>
          </w:p>
        </w:tc>
        <w:tc>
          <w:tcPr>
            <w:tcW w:w="5281" w:type="dxa"/>
            <w:tcBorders>
              <w:top w:val="nil"/>
              <w:left w:val="nil"/>
              <w:bottom w:val="single" w:sz="4" w:space="0" w:color="auto"/>
              <w:right w:val="single" w:sz="4" w:space="0" w:color="auto"/>
            </w:tcBorders>
            <w:shd w:val="clear" w:color="auto" w:fill="auto"/>
            <w:noWrap/>
            <w:vAlign w:val="center"/>
            <w:hideMark/>
          </w:tcPr>
          <w:p w14:paraId="2BC7FA4E"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380k</w:t>
            </w:r>
          </w:p>
        </w:tc>
      </w:tr>
      <w:tr w:rsidR="00330517" w:rsidRPr="00330517" w14:paraId="020E99BC" w14:textId="77777777" w:rsidTr="000D0E2A">
        <w:trPr>
          <w:trHeight w:val="290"/>
        </w:trPr>
        <w:tc>
          <w:tcPr>
            <w:tcW w:w="4164" w:type="dxa"/>
            <w:tcBorders>
              <w:top w:val="nil"/>
              <w:left w:val="single" w:sz="4" w:space="0" w:color="auto"/>
              <w:bottom w:val="single" w:sz="4" w:space="0" w:color="auto"/>
              <w:right w:val="single" w:sz="4" w:space="0" w:color="auto"/>
            </w:tcBorders>
            <w:shd w:val="clear" w:color="auto" w:fill="auto"/>
            <w:noWrap/>
            <w:vAlign w:val="center"/>
            <w:hideMark/>
          </w:tcPr>
          <w:p w14:paraId="1E06DEF1" w14:textId="77777777" w:rsidR="00330517" w:rsidRPr="00330517" w:rsidRDefault="00330517" w:rsidP="000D0E2A">
            <w:pPr>
              <w:spacing w:after="0" w:line="240" w:lineRule="auto"/>
              <w:rPr>
                <w:rFonts w:ascii="Century Gothic" w:eastAsia="SimSun" w:hAnsi="Century Gothic" w:cs="Calibri"/>
                <w:sz w:val="24"/>
              </w:rPr>
            </w:pPr>
            <w:proofErr w:type="spellStart"/>
            <w:r w:rsidRPr="00330517">
              <w:rPr>
                <w:rFonts w:ascii="Century Gothic" w:eastAsia="SimSun" w:hAnsi="Century Gothic" w:cs="Calibri"/>
                <w:sz w:val="24"/>
              </w:rPr>
              <w:t>Soporte</w:t>
            </w:r>
            <w:proofErr w:type="spellEnd"/>
            <w:r w:rsidRPr="00330517">
              <w:rPr>
                <w:rFonts w:ascii="Century Gothic" w:eastAsia="SimSun" w:hAnsi="Century Gothic" w:cs="Calibri"/>
                <w:sz w:val="24"/>
              </w:rPr>
              <w:t xml:space="preserve"> de VLAN</w:t>
            </w:r>
          </w:p>
        </w:tc>
        <w:tc>
          <w:tcPr>
            <w:tcW w:w="5281" w:type="dxa"/>
            <w:tcBorders>
              <w:top w:val="nil"/>
              <w:left w:val="nil"/>
              <w:bottom w:val="single" w:sz="4" w:space="0" w:color="auto"/>
              <w:right w:val="single" w:sz="4" w:space="0" w:color="auto"/>
            </w:tcBorders>
            <w:shd w:val="clear" w:color="auto" w:fill="auto"/>
            <w:noWrap/>
            <w:vAlign w:val="center"/>
            <w:hideMark/>
          </w:tcPr>
          <w:p w14:paraId="08A376BB"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4k</w:t>
            </w:r>
          </w:p>
        </w:tc>
      </w:tr>
      <w:tr w:rsidR="00330517" w:rsidRPr="00330517" w14:paraId="648905EE" w14:textId="77777777" w:rsidTr="000D0E2A">
        <w:trPr>
          <w:trHeight w:val="290"/>
        </w:trPr>
        <w:tc>
          <w:tcPr>
            <w:tcW w:w="4164" w:type="dxa"/>
            <w:tcBorders>
              <w:top w:val="nil"/>
              <w:left w:val="single" w:sz="4" w:space="0" w:color="auto"/>
              <w:bottom w:val="single" w:sz="4" w:space="0" w:color="auto"/>
              <w:right w:val="single" w:sz="4" w:space="0" w:color="auto"/>
            </w:tcBorders>
            <w:shd w:val="clear" w:color="auto" w:fill="auto"/>
            <w:noWrap/>
            <w:vAlign w:val="center"/>
            <w:hideMark/>
          </w:tcPr>
          <w:p w14:paraId="052C84D0"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Memoria RAM</w:t>
            </w:r>
          </w:p>
        </w:tc>
        <w:tc>
          <w:tcPr>
            <w:tcW w:w="5281" w:type="dxa"/>
            <w:tcBorders>
              <w:top w:val="nil"/>
              <w:left w:val="nil"/>
              <w:bottom w:val="single" w:sz="4" w:space="0" w:color="auto"/>
              <w:right w:val="single" w:sz="4" w:space="0" w:color="auto"/>
            </w:tcBorders>
            <w:shd w:val="clear" w:color="auto" w:fill="auto"/>
            <w:noWrap/>
            <w:vAlign w:val="center"/>
            <w:hideMark/>
          </w:tcPr>
          <w:p w14:paraId="17EFC5EE"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4 GB</w:t>
            </w:r>
          </w:p>
        </w:tc>
      </w:tr>
      <w:tr w:rsidR="00330517" w:rsidRPr="00330517" w14:paraId="293767F7" w14:textId="77777777" w:rsidTr="000D0E2A">
        <w:trPr>
          <w:trHeight w:val="290"/>
        </w:trPr>
        <w:tc>
          <w:tcPr>
            <w:tcW w:w="4164" w:type="dxa"/>
            <w:tcBorders>
              <w:top w:val="nil"/>
              <w:left w:val="single" w:sz="4" w:space="0" w:color="auto"/>
              <w:bottom w:val="single" w:sz="4" w:space="0" w:color="auto"/>
              <w:right w:val="single" w:sz="4" w:space="0" w:color="auto"/>
            </w:tcBorders>
            <w:shd w:val="clear" w:color="auto" w:fill="auto"/>
            <w:noWrap/>
            <w:vAlign w:val="center"/>
            <w:hideMark/>
          </w:tcPr>
          <w:p w14:paraId="77B55B2E"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Memoria Flash</w:t>
            </w:r>
          </w:p>
        </w:tc>
        <w:tc>
          <w:tcPr>
            <w:tcW w:w="5281" w:type="dxa"/>
            <w:tcBorders>
              <w:top w:val="nil"/>
              <w:left w:val="nil"/>
              <w:bottom w:val="single" w:sz="4" w:space="0" w:color="auto"/>
              <w:right w:val="single" w:sz="4" w:space="0" w:color="auto"/>
            </w:tcBorders>
            <w:shd w:val="clear" w:color="auto" w:fill="auto"/>
            <w:noWrap/>
            <w:vAlign w:val="center"/>
            <w:hideMark/>
          </w:tcPr>
          <w:p w14:paraId="0377E276"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2 GB</w:t>
            </w:r>
          </w:p>
        </w:tc>
      </w:tr>
      <w:tr w:rsidR="00330517" w:rsidRPr="00330517" w14:paraId="18DA322B" w14:textId="77777777" w:rsidTr="000D0E2A">
        <w:trPr>
          <w:trHeight w:val="290"/>
        </w:trPr>
        <w:tc>
          <w:tcPr>
            <w:tcW w:w="4164" w:type="dxa"/>
            <w:tcBorders>
              <w:top w:val="nil"/>
              <w:left w:val="single" w:sz="4" w:space="0" w:color="auto"/>
              <w:bottom w:val="single" w:sz="4" w:space="0" w:color="auto"/>
              <w:right w:val="single" w:sz="4" w:space="0" w:color="auto"/>
            </w:tcBorders>
            <w:shd w:val="clear" w:color="auto" w:fill="auto"/>
            <w:noWrap/>
            <w:vAlign w:val="center"/>
            <w:hideMark/>
          </w:tcPr>
          <w:p w14:paraId="4D9C30D1" w14:textId="77777777" w:rsidR="00330517" w:rsidRPr="00330517" w:rsidRDefault="00330517" w:rsidP="000D0E2A">
            <w:pPr>
              <w:spacing w:after="0" w:line="240" w:lineRule="auto"/>
              <w:rPr>
                <w:rFonts w:ascii="Century Gothic" w:eastAsia="SimSun" w:hAnsi="Century Gothic" w:cs="Calibri"/>
                <w:sz w:val="24"/>
              </w:rPr>
            </w:pPr>
            <w:proofErr w:type="spellStart"/>
            <w:r w:rsidRPr="00330517">
              <w:rPr>
                <w:rFonts w:ascii="Century Gothic" w:eastAsia="SimSun" w:hAnsi="Century Gothic" w:cs="Calibri"/>
                <w:sz w:val="24"/>
              </w:rPr>
              <w:t>Frecuencia</w:t>
            </w:r>
            <w:proofErr w:type="spellEnd"/>
            <w:r w:rsidRPr="00330517">
              <w:rPr>
                <w:rFonts w:ascii="Century Gothic" w:eastAsia="SimSun" w:hAnsi="Century Gothic" w:cs="Calibri"/>
                <w:sz w:val="24"/>
              </w:rPr>
              <w:t xml:space="preserve"> de CPU</w:t>
            </w:r>
          </w:p>
        </w:tc>
        <w:tc>
          <w:tcPr>
            <w:tcW w:w="5281" w:type="dxa"/>
            <w:tcBorders>
              <w:top w:val="nil"/>
              <w:left w:val="nil"/>
              <w:bottom w:val="single" w:sz="4" w:space="0" w:color="auto"/>
              <w:right w:val="single" w:sz="4" w:space="0" w:color="auto"/>
            </w:tcBorders>
            <w:shd w:val="clear" w:color="auto" w:fill="auto"/>
            <w:noWrap/>
            <w:vAlign w:val="center"/>
            <w:hideMark/>
          </w:tcPr>
          <w:p w14:paraId="7C09A3B4"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1.2 GHz</w:t>
            </w:r>
          </w:p>
        </w:tc>
      </w:tr>
      <w:tr w:rsidR="00330517" w:rsidRPr="00330517" w14:paraId="3AF182D4" w14:textId="77777777" w:rsidTr="000D0E2A">
        <w:trPr>
          <w:trHeight w:val="290"/>
        </w:trPr>
        <w:tc>
          <w:tcPr>
            <w:tcW w:w="4164" w:type="dxa"/>
            <w:tcBorders>
              <w:top w:val="nil"/>
              <w:left w:val="single" w:sz="4" w:space="0" w:color="auto"/>
              <w:bottom w:val="single" w:sz="4" w:space="0" w:color="auto"/>
              <w:right w:val="single" w:sz="4" w:space="0" w:color="auto"/>
            </w:tcBorders>
            <w:shd w:val="clear" w:color="auto" w:fill="auto"/>
            <w:noWrap/>
            <w:vAlign w:val="center"/>
            <w:hideMark/>
          </w:tcPr>
          <w:p w14:paraId="05C3662E"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Cores de CPU</w:t>
            </w:r>
          </w:p>
        </w:tc>
        <w:tc>
          <w:tcPr>
            <w:tcW w:w="5281" w:type="dxa"/>
            <w:tcBorders>
              <w:top w:val="nil"/>
              <w:left w:val="nil"/>
              <w:bottom w:val="single" w:sz="4" w:space="0" w:color="auto"/>
              <w:right w:val="single" w:sz="4" w:space="0" w:color="auto"/>
            </w:tcBorders>
            <w:shd w:val="clear" w:color="auto" w:fill="auto"/>
            <w:noWrap/>
            <w:vAlign w:val="center"/>
            <w:hideMark/>
          </w:tcPr>
          <w:p w14:paraId="34339BEC"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4</w:t>
            </w:r>
          </w:p>
        </w:tc>
      </w:tr>
      <w:tr w:rsidR="00330517" w:rsidRPr="00330517" w14:paraId="58490A55" w14:textId="77777777" w:rsidTr="000D0E2A">
        <w:trPr>
          <w:trHeight w:val="290"/>
        </w:trPr>
        <w:tc>
          <w:tcPr>
            <w:tcW w:w="4164" w:type="dxa"/>
            <w:tcBorders>
              <w:top w:val="nil"/>
              <w:left w:val="single" w:sz="4" w:space="0" w:color="auto"/>
              <w:bottom w:val="single" w:sz="4" w:space="0" w:color="auto"/>
              <w:right w:val="single" w:sz="4" w:space="0" w:color="auto"/>
            </w:tcBorders>
            <w:shd w:val="clear" w:color="auto" w:fill="auto"/>
            <w:noWrap/>
            <w:vAlign w:val="center"/>
            <w:hideMark/>
          </w:tcPr>
          <w:p w14:paraId="5E34CD8A"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 xml:space="preserve">Fuente de </w:t>
            </w:r>
            <w:proofErr w:type="spellStart"/>
            <w:r w:rsidRPr="00330517">
              <w:rPr>
                <w:rFonts w:ascii="Century Gothic" w:eastAsia="SimSun" w:hAnsi="Century Gothic" w:cs="Calibri"/>
                <w:sz w:val="24"/>
              </w:rPr>
              <w:t>poder</w:t>
            </w:r>
            <w:proofErr w:type="spellEnd"/>
          </w:p>
        </w:tc>
        <w:tc>
          <w:tcPr>
            <w:tcW w:w="5281" w:type="dxa"/>
            <w:tcBorders>
              <w:top w:val="nil"/>
              <w:left w:val="nil"/>
              <w:bottom w:val="single" w:sz="4" w:space="0" w:color="auto"/>
              <w:right w:val="single" w:sz="4" w:space="0" w:color="auto"/>
            </w:tcBorders>
            <w:shd w:val="clear" w:color="auto" w:fill="auto"/>
            <w:noWrap/>
            <w:vAlign w:val="center"/>
            <w:hideMark/>
          </w:tcPr>
          <w:p w14:paraId="2ABE0EC3"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 xml:space="preserve">2 </w:t>
            </w:r>
            <w:proofErr w:type="spellStart"/>
            <w:r w:rsidRPr="00330517">
              <w:rPr>
                <w:rFonts w:ascii="Century Gothic" w:eastAsia="SimSun" w:hAnsi="Century Gothic" w:cs="Calibri"/>
                <w:sz w:val="24"/>
              </w:rPr>
              <w:t>fuentes</w:t>
            </w:r>
            <w:proofErr w:type="spellEnd"/>
            <w:r w:rsidRPr="00330517">
              <w:rPr>
                <w:rFonts w:ascii="Century Gothic" w:eastAsia="SimSun" w:hAnsi="Century Gothic" w:cs="Calibri"/>
                <w:sz w:val="24"/>
              </w:rPr>
              <w:t xml:space="preserve"> </w:t>
            </w:r>
            <w:proofErr w:type="spellStart"/>
            <w:r w:rsidRPr="00330517">
              <w:rPr>
                <w:rFonts w:ascii="Century Gothic" w:eastAsia="SimSun" w:hAnsi="Century Gothic" w:cs="Calibri"/>
                <w:sz w:val="24"/>
              </w:rPr>
              <w:t>redundantes</w:t>
            </w:r>
            <w:proofErr w:type="spellEnd"/>
          </w:p>
        </w:tc>
      </w:tr>
      <w:tr w:rsidR="00330517" w:rsidRPr="00330517" w14:paraId="2F1214E1" w14:textId="77777777" w:rsidTr="000D0E2A">
        <w:trPr>
          <w:trHeight w:val="290"/>
        </w:trPr>
        <w:tc>
          <w:tcPr>
            <w:tcW w:w="4164" w:type="dxa"/>
            <w:tcBorders>
              <w:top w:val="nil"/>
              <w:left w:val="single" w:sz="4" w:space="0" w:color="auto"/>
              <w:bottom w:val="single" w:sz="4" w:space="0" w:color="auto"/>
              <w:right w:val="single" w:sz="4" w:space="0" w:color="auto"/>
            </w:tcBorders>
            <w:shd w:val="clear" w:color="auto" w:fill="auto"/>
            <w:noWrap/>
            <w:vAlign w:val="center"/>
            <w:hideMark/>
          </w:tcPr>
          <w:p w14:paraId="051E4144" w14:textId="77777777" w:rsidR="00330517" w:rsidRPr="00330517" w:rsidRDefault="00330517" w:rsidP="000D0E2A">
            <w:pPr>
              <w:spacing w:after="0" w:line="240" w:lineRule="auto"/>
              <w:rPr>
                <w:rFonts w:ascii="Century Gothic" w:eastAsia="SimSun" w:hAnsi="Century Gothic" w:cs="Calibri"/>
                <w:sz w:val="24"/>
              </w:rPr>
            </w:pPr>
            <w:proofErr w:type="spellStart"/>
            <w:r w:rsidRPr="00330517">
              <w:rPr>
                <w:rFonts w:ascii="Century Gothic" w:eastAsia="SimSun" w:hAnsi="Century Gothic" w:cs="Calibri"/>
                <w:sz w:val="24"/>
              </w:rPr>
              <w:t>Requerimiento</w:t>
            </w:r>
            <w:proofErr w:type="spellEnd"/>
            <w:r w:rsidRPr="00330517">
              <w:rPr>
                <w:rFonts w:ascii="Century Gothic" w:eastAsia="SimSun" w:hAnsi="Century Gothic" w:cs="Calibri"/>
                <w:sz w:val="24"/>
              </w:rPr>
              <w:t xml:space="preserve"> de </w:t>
            </w:r>
            <w:proofErr w:type="spellStart"/>
            <w:r w:rsidRPr="00330517">
              <w:rPr>
                <w:rFonts w:ascii="Century Gothic" w:eastAsia="SimSun" w:hAnsi="Century Gothic" w:cs="Calibri"/>
                <w:sz w:val="24"/>
              </w:rPr>
              <w:t>poder</w:t>
            </w:r>
            <w:proofErr w:type="spellEnd"/>
          </w:p>
        </w:tc>
        <w:tc>
          <w:tcPr>
            <w:tcW w:w="5281" w:type="dxa"/>
            <w:tcBorders>
              <w:top w:val="nil"/>
              <w:left w:val="nil"/>
              <w:bottom w:val="single" w:sz="4" w:space="0" w:color="auto"/>
              <w:right w:val="single" w:sz="4" w:space="0" w:color="auto"/>
            </w:tcBorders>
            <w:shd w:val="clear" w:color="auto" w:fill="auto"/>
            <w:noWrap/>
            <w:vAlign w:val="center"/>
            <w:hideMark/>
          </w:tcPr>
          <w:p w14:paraId="74BA6DC5"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100 V AC a 240 V AC, 50/60 Hz</w:t>
            </w:r>
          </w:p>
        </w:tc>
      </w:tr>
      <w:tr w:rsidR="00330517" w:rsidRPr="00330517" w14:paraId="3CDDCC93" w14:textId="77777777" w:rsidTr="000D0E2A">
        <w:trPr>
          <w:trHeight w:val="290"/>
        </w:trPr>
        <w:tc>
          <w:tcPr>
            <w:tcW w:w="4164" w:type="dxa"/>
            <w:tcBorders>
              <w:top w:val="nil"/>
              <w:left w:val="single" w:sz="4" w:space="0" w:color="auto"/>
              <w:bottom w:val="single" w:sz="4" w:space="0" w:color="auto"/>
              <w:right w:val="single" w:sz="4" w:space="0" w:color="auto"/>
            </w:tcBorders>
            <w:shd w:val="clear" w:color="auto" w:fill="auto"/>
            <w:noWrap/>
            <w:vAlign w:val="center"/>
            <w:hideMark/>
          </w:tcPr>
          <w:p w14:paraId="63B7CE62"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Factor de forma</w:t>
            </w:r>
          </w:p>
        </w:tc>
        <w:tc>
          <w:tcPr>
            <w:tcW w:w="5281" w:type="dxa"/>
            <w:tcBorders>
              <w:top w:val="nil"/>
              <w:left w:val="nil"/>
              <w:bottom w:val="single" w:sz="4" w:space="0" w:color="auto"/>
              <w:right w:val="single" w:sz="4" w:space="0" w:color="auto"/>
            </w:tcBorders>
            <w:shd w:val="clear" w:color="auto" w:fill="auto"/>
            <w:noWrap/>
            <w:vAlign w:val="center"/>
            <w:hideMark/>
          </w:tcPr>
          <w:p w14:paraId="1D756CDB"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1 U</w:t>
            </w:r>
          </w:p>
        </w:tc>
      </w:tr>
      <w:tr w:rsidR="00330517" w:rsidRPr="00330517" w14:paraId="47A44800" w14:textId="77777777" w:rsidTr="000D0E2A">
        <w:trPr>
          <w:trHeight w:val="290"/>
        </w:trPr>
        <w:tc>
          <w:tcPr>
            <w:tcW w:w="4164" w:type="dxa"/>
            <w:tcBorders>
              <w:top w:val="nil"/>
              <w:left w:val="single" w:sz="4" w:space="0" w:color="auto"/>
              <w:bottom w:val="single" w:sz="4" w:space="0" w:color="auto"/>
              <w:right w:val="single" w:sz="4" w:space="0" w:color="auto"/>
            </w:tcBorders>
            <w:shd w:val="clear" w:color="auto" w:fill="auto"/>
            <w:noWrap/>
            <w:vAlign w:val="center"/>
            <w:hideMark/>
          </w:tcPr>
          <w:p w14:paraId="23FDF407" w14:textId="77777777" w:rsidR="00330517" w:rsidRPr="00330517" w:rsidRDefault="00330517" w:rsidP="000D0E2A">
            <w:pPr>
              <w:spacing w:after="0" w:line="240" w:lineRule="auto"/>
              <w:rPr>
                <w:rFonts w:ascii="Century Gothic" w:eastAsia="SimSun" w:hAnsi="Century Gothic" w:cs="Calibri"/>
                <w:sz w:val="24"/>
              </w:rPr>
            </w:pPr>
            <w:proofErr w:type="spellStart"/>
            <w:r w:rsidRPr="00330517">
              <w:rPr>
                <w:rFonts w:ascii="Century Gothic" w:eastAsia="SimSun" w:hAnsi="Century Gothic" w:cs="Calibri"/>
                <w:sz w:val="24"/>
              </w:rPr>
              <w:t>Certificaciones</w:t>
            </w:r>
            <w:proofErr w:type="spellEnd"/>
          </w:p>
        </w:tc>
        <w:tc>
          <w:tcPr>
            <w:tcW w:w="5281" w:type="dxa"/>
            <w:tcBorders>
              <w:top w:val="nil"/>
              <w:left w:val="nil"/>
              <w:bottom w:val="single" w:sz="4" w:space="0" w:color="auto"/>
              <w:right w:val="single" w:sz="4" w:space="0" w:color="auto"/>
            </w:tcBorders>
            <w:shd w:val="clear" w:color="auto" w:fill="auto"/>
            <w:noWrap/>
            <w:vAlign w:val="center"/>
            <w:hideMark/>
          </w:tcPr>
          <w:p w14:paraId="6087751A"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FCC, VCCI, UL, IEEE, CSA, IEC, CFR, EMC, CISPR, EN, ETSI</w:t>
            </w:r>
          </w:p>
        </w:tc>
      </w:tr>
      <w:tr w:rsidR="00330517" w:rsidRPr="00330517" w14:paraId="4A7AC9E9" w14:textId="77777777" w:rsidTr="000D0E2A">
        <w:trPr>
          <w:trHeight w:val="290"/>
        </w:trPr>
        <w:tc>
          <w:tcPr>
            <w:tcW w:w="4164" w:type="dxa"/>
            <w:tcBorders>
              <w:top w:val="nil"/>
              <w:left w:val="single" w:sz="4" w:space="0" w:color="auto"/>
              <w:bottom w:val="single" w:sz="4" w:space="0" w:color="auto"/>
              <w:right w:val="single" w:sz="4" w:space="0" w:color="auto"/>
            </w:tcBorders>
            <w:shd w:val="clear" w:color="auto" w:fill="auto"/>
            <w:noWrap/>
            <w:vAlign w:val="center"/>
            <w:hideMark/>
          </w:tcPr>
          <w:p w14:paraId="046B14E0" w14:textId="77777777" w:rsidR="00330517" w:rsidRPr="00330517" w:rsidRDefault="00330517" w:rsidP="000D0E2A">
            <w:pPr>
              <w:spacing w:after="0" w:line="240" w:lineRule="auto"/>
              <w:rPr>
                <w:rFonts w:ascii="Century Gothic" w:eastAsia="SimSun" w:hAnsi="Century Gothic" w:cs="Calibri"/>
                <w:sz w:val="24"/>
              </w:rPr>
            </w:pPr>
            <w:proofErr w:type="spellStart"/>
            <w:r w:rsidRPr="00330517">
              <w:rPr>
                <w:rFonts w:ascii="Century Gothic" w:eastAsia="SimSun" w:hAnsi="Century Gothic" w:cs="Calibri"/>
                <w:sz w:val="24"/>
              </w:rPr>
              <w:t>Temperatura</w:t>
            </w:r>
            <w:proofErr w:type="spellEnd"/>
            <w:r w:rsidRPr="00330517">
              <w:rPr>
                <w:rFonts w:ascii="Century Gothic" w:eastAsia="SimSun" w:hAnsi="Century Gothic" w:cs="Calibri"/>
                <w:sz w:val="24"/>
              </w:rPr>
              <w:t xml:space="preserve"> de </w:t>
            </w:r>
            <w:proofErr w:type="spellStart"/>
            <w:r w:rsidRPr="00330517">
              <w:rPr>
                <w:rFonts w:ascii="Century Gothic" w:eastAsia="SimSun" w:hAnsi="Century Gothic" w:cs="Calibri"/>
                <w:sz w:val="24"/>
              </w:rPr>
              <w:t>Operación</w:t>
            </w:r>
            <w:proofErr w:type="spellEnd"/>
          </w:p>
        </w:tc>
        <w:tc>
          <w:tcPr>
            <w:tcW w:w="5281" w:type="dxa"/>
            <w:tcBorders>
              <w:top w:val="nil"/>
              <w:left w:val="nil"/>
              <w:bottom w:val="single" w:sz="4" w:space="0" w:color="auto"/>
              <w:right w:val="single" w:sz="4" w:space="0" w:color="auto"/>
            </w:tcBorders>
            <w:shd w:val="clear" w:color="auto" w:fill="auto"/>
            <w:noWrap/>
            <w:vAlign w:val="center"/>
            <w:hideMark/>
          </w:tcPr>
          <w:p w14:paraId="1B0C85EE" w14:textId="77777777" w:rsidR="00330517" w:rsidRPr="00330517" w:rsidRDefault="00330517" w:rsidP="000D0E2A">
            <w:pPr>
              <w:spacing w:after="0" w:line="240" w:lineRule="auto"/>
              <w:rPr>
                <w:rFonts w:ascii="Century Gothic" w:eastAsia="SimSun" w:hAnsi="Century Gothic" w:cs="Calibri"/>
                <w:sz w:val="24"/>
              </w:rPr>
            </w:pPr>
            <w:r w:rsidRPr="00330517">
              <w:rPr>
                <w:rFonts w:ascii="Century Gothic" w:eastAsia="SimSun" w:hAnsi="Century Gothic" w:cs="Calibri"/>
                <w:sz w:val="24"/>
              </w:rPr>
              <w:t xml:space="preserve">-5°C a 45°C </w:t>
            </w:r>
          </w:p>
        </w:tc>
      </w:tr>
    </w:tbl>
    <w:p w14:paraId="63A0D04D" w14:textId="77777777" w:rsidR="00330517" w:rsidRPr="00330517" w:rsidRDefault="00330517" w:rsidP="00330517">
      <w:pPr>
        <w:jc w:val="both"/>
        <w:rPr>
          <w:rFonts w:ascii="Century Gothic" w:hAnsi="Century Gothic"/>
          <w:sz w:val="24"/>
          <w:lang w:val="es-419"/>
        </w:rPr>
      </w:pPr>
    </w:p>
    <w:p w14:paraId="2B63FFF4" w14:textId="77777777" w:rsidR="00330517" w:rsidRPr="00330517" w:rsidRDefault="00330517" w:rsidP="00330517">
      <w:pPr>
        <w:jc w:val="both"/>
        <w:rPr>
          <w:rFonts w:ascii="Century Gothic" w:hAnsi="Century Gothic"/>
          <w:sz w:val="24"/>
          <w:lang w:val="es-419"/>
        </w:rPr>
      </w:pPr>
      <w:r w:rsidRPr="00330517">
        <w:rPr>
          <w:rFonts w:ascii="Century Gothic" w:hAnsi="Century Gothic"/>
          <w:b/>
          <w:sz w:val="24"/>
          <w:lang w:val="es-419"/>
        </w:rPr>
        <w:t>Ítem 2. - Switch para granja de servidores</w:t>
      </w:r>
    </w:p>
    <w:p w14:paraId="365EEF49"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Dentro del MDF debe haber 2 switches para la granja de servidores con al menos 24 puertos de cobre que 10GE que soporten el estándar </w:t>
      </w:r>
      <w:r w:rsidRPr="00330517">
        <w:rPr>
          <w:rFonts w:ascii="Century Gothic" w:hAnsi="Century Gothic" w:cs="Arial"/>
          <w:color w:val="19191A"/>
          <w:szCs w:val="21"/>
          <w:shd w:val="clear" w:color="auto" w:fill="FFFFFF"/>
          <w:lang w:val="es-419"/>
        </w:rPr>
        <w:t>IEEE 802.3bt</w:t>
      </w:r>
      <w:r w:rsidRPr="00330517">
        <w:rPr>
          <w:rFonts w:ascii="Century Gothic" w:hAnsi="Century Gothic"/>
          <w:sz w:val="24"/>
          <w:lang w:val="es-419"/>
        </w:rPr>
        <w:t xml:space="preserve"> y al menos 4 puertos de </w:t>
      </w:r>
      <w:proofErr w:type="spellStart"/>
      <w:r w:rsidRPr="00330517">
        <w:rPr>
          <w:rFonts w:ascii="Century Gothic" w:hAnsi="Century Gothic"/>
          <w:sz w:val="24"/>
          <w:lang w:val="es-419"/>
        </w:rPr>
        <w:t>uplink</w:t>
      </w:r>
      <w:proofErr w:type="spellEnd"/>
      <w:r w:rsidRPr="00330517">
        <w:rPr>
          <w:rFonts w:ascii="Century Gothic" w:hAnsi="Century Gothic"/>
          <w:sz w:val="24"/>
          <w:lang w:val="es-419"/>
        </w:rPr>
        <w:t xml:space="preserve"> SFP+, estos switches se conectarán directamente a los switches CORE, por ende, cada uno debe incluir 2 DAC cable de 10GE SFP+. Estos switches no deben superar 1 unidad de rack y poseer al menos una ranura de expansión que permita incluir al menos puertos de 40GE para facilitar el crecimiento de la red. La capacidad de </w:t>
      </w:r>
      <w:proofErr w:type="spellStart"/>
      <w:r w:rsidRPr="00330517">
        <w:rPr>
          <w:rFonts w:ascii="Century Gothic" w:hAnsi="Century Gothic"/>
          <w:sz w:val="24"/>
          <w:lang w:val="es-419"/>
        </w:rPr>
        <w:t>switching</w:t>
      </w:r>
      <w:proofErr w:type="spellEnd"/>
      <w:r w:rsidRPr="00330517">
        <w:rPr>
          <w:rFonts w:ascii="Century Gothic" w:hAnsi="Century Gothic"/>
          <w:sz w:val="24"/>
          <w:lang w:val="es-419"/>
        </w:rPr>
        <w:t xml:space="preserve"> del sistema debe ser de al menos 2.7 </w:t>
      </w:r>
      <w:proofErr w:type="spellStart"/>
      <w:r w:rsidRPr="00330517">
        <w:rPr>
          <w:rFonts w:ascii="Century Gothic" w:hAnsi="Century Gothic"/>
          <w:sz w:val="24"/>
          <w:lang w:val="es-419"/>
        </w:rPr>
        <w:t>Tbps</w:t>
      </w:r>
      <w:proofErr w:type="spellEnd"/>
      <w:r w:rsidRPr="00330517">
        <w:rPr>
          <w:rFonts w:ascii="Century Gothic" w:hAnsi="Century Gothic"/>
          <w:sz w:val="24"/>
          <w:lang w:val="es-419"/>
        </w:rPr>
        <w:t xml:space="preserve"> y debe soportar al menos 480 </w:t>
      </w:r>
      <w:proofErr w:type="spellStart"/>
      <w:r w:rsidRPr="00330517">
        <w:rPr>
          <w:rFonts w:ascii="Century Gothic" w:hAnsi="Century Gothic"/>
          <w:sz w:val="24"/>
          <w:lang w:val="es-419"/>
        </w:rPr>
        <w:t>Mpps</w:t>
      </w:r>
      <w:proofErr w:type="spellEnd"/>
      <w:r w:rsidRPr="00330517">
        <w:rPr>
          <w:rFonts w:ascii="Century Gothic" w:hAnsi="Century Gothic"/>
          <w:sz w:val="24"/>
          <w:lang w:val="es-419"/>
        </w:rPr>
        <w:t xml:space="preserve"> paquetes por segundo.</w:t>
      </w:r>
    </w:p>
    <w:p w14:paraId="730E8D79" w14:textId="72921482"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Ambos switches deben</w:t>
      </w:r>
      <w:r w:rsidRPr="00330517">
        <w:rPr>
          <w:rFonts w:ascii="Century Gothic" w:hAnsi="Century Gothic"/>
          <w:sz w:val="24"/>
          <w:lang w:val="es-419"/>
        </w:rPr>
        <w:t xml:space="preserve"> </w:t>
      </w:r>
      <w:proofErr w:type="gramStart"/>
      <w:r w:rsidRPr="00330517">
        <w:rPr>
          <w:rFonts w:ascii="Century Gothic" w:hAnsi="Century Gothic"/>
          <w:sz w:val="24"/>
          <w:lang w:val="es-419"/>
        </w:rPr>
        <w:t xml:space="preserve">soportar  </w:t>
      </w:r>
      <w:proofErr w:type="spellStart"/>
      <w:r w:rsidRPr="00330517">
        <w:rPr>
          <w:rFonts w:ascii="Century Gothic" w:hAnsi="Century Gothic"/>
          <w:sz w:val="24"/>
          <w:lang w:val="es-419"/>
        </w:rPr>
        <w:t>stacking</w:t>
      </w:r>
      <w:proofErr w:type="spellEnd"/>
      <w:proofErr w:type="gramEnd"/>
      <w:r w:rsidRPr="00330517">
        <w:rPr>
          <w:rFonts w:ascii="Century Gothic" w:hAnsi="Century Gothic"/>
          <w:sz w:val="24"/>
          <w:lang w:val="es-419"/>
        </w:rPr>
        <w:t xml:space="preserve"> con al menos 9 switches a un mínimo de 450Gbps. Estos switches deben soportar redundancia de 1 + 1 en las fuentes de poder y al menos 2 módulos de abanicos permitiendo al equipo soportar temperaturas de funcionamiento desde -5°C a 45°C por un largo tiempo.</w:t>
      </w:r>
    </w:p>
    <w:p w14:paraId="10563F84"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Este equipo debe contar con especificaciones ethernet elementales como soportar agregación de links, balanceo de carga, protocolos que permitan la detección de enlace de dispositivo, protocolos que permitan la detección de capa de enlace, además los switches deben trabajar en capa 3, pero a la vez soportar protocolos capa 2 como STP, RSTP, MSTP, protección de BPDU, protección de </w:t>
      </w:r>
      <w:proofErr w:type="spellStart"/>
      <w:r w:rsidRPr="00330517">
        <w:rPr>
          <w:rFonts w:ascii="Century Gothic" w:hAnsi="Century Gothic"/>
          <w:sz w:val="24"/>
          <w:lang w:val="es-419"/>
        </w:rPr>
        <w:t>root</w:t>
      </w:r>
      <w:proofErr w:type="spellEnd"/>
      <w:r w:rsidRPr="00330517">
        <w:rPr>
          <w:rFonts w:ascii="Century Gothic" w:hAnsi="Century Gothic"/>
          <w:sz w:val="24"/>
          <w:lang w:val="es-419"/>
        </w:rPr>
        <w:t xml:space="preserve">, protección de </w:t>
      </w:r>
      <w:proofErr w:type="spellStart"/>
      <w:r w:rsidRPr="00330517">
        <w:rPr>
          <w:rFonts w:ascii="Century Gothic" w:hAnsi="Century Gothic"/>
          <w:sz w:val="24"/>
          <w:lang w:val="es-419"/>
        </w:rPr>
        <w:t>loop</w:t>
      </w:r>
      <w:proofErr w:type="spellEnd"/>
      <w:r w:rsidRPr="00330517">
        <w:rPr>
          <w:rFonts w:ascii="Century Gothic" w:hAnsi="Century Gothic"/>
          <w:sz w:val="24"/>
          <w:lang w:val="es-419"/>
        </w:rPr>
        <w:t xml:space="preserve"> y ERPS, al menos 4000 </w:t>
      </w:r>
      <w:proofErr w:type="spellStart"/>
      <w:r w:rsidRPr="00330517">
        <w:rPr>
          <w:rFonts w:ascii="Century Gothic" w:hAnsi="Century Gothic"/>
          <w:sz w:val="24"/>
          <w:lang w:val="es-419"/>
        </w:rPr>
        <w:t>vlans</w:t>
      </w:r>
      <w:proofErr w:type="spellEnd"/>
      <w:r w:rsidRPr="00330517">
        <w:rPr>
          <w:rFonts w:ascii="Century Gothic" w:hAnsi="Century Gothic"/>
          <w:sz w:val="24"/>
          <w:lang w:val="es-419"/>
        </w:rPr>
        <w:t xml:space="preserve"> deben ser admitidas y deben ser admitidas alrededor de 32,000 direcciones MAC.  </w:t>
      </w:r>
    </w:p>
    <w:p w14:paraId="57CF5570"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Los equipos deben tener la capacidad de manejar IPv4 e IPv6, al igual que protocolos capa 3 como RIP, OSPF, IS-IS y BGP para ambos protocolos de internet. Algunos protocolos importantes en el mercado deben ser soportados por los equipos como BGP EVPN, IGMP V3, IGMP V3 </w:t>
      </w:r>
      <w:proofErr w:type="spellStart"/>
      <w:r w:rsidRPr="00330517">
        <w:rPr>
          <w:rFonts w:ascii="Century Gothic" w:hAnsi="Century Gothic"/>
          <w:sz w:val="24"/>
          <w:lang w:val="es-419"/>
        </w:rPr>
        <w:t>Snooping</w:t>
      </w:r>
      <w:proofErr w:type="spellEnd"/>
      <w:r w:rsidRPr="00330517">
        <w:rPr>
          <w:rFonts w:ascii="Century Gothic" w:hAnsi="Century Gothic"/>
          <w:sz w:val="24"/>
          <w:lang w:val="es-419"/>
        </w:rPr>
        <w:t>, VXLAN, soportar al menos 64 instancias de VPN para IPv4 e IPv6.</w:t>
      </w:r>
    </w:p>
    <w:p w14:paraId="480D8327"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Para garantizar la confiabilidad de los equipos, deben ser compatibles con protocolos que permitan la detección de reenvío bidireccional para protocolos de enrutamiento, VRRP, CFM y LLDP, no pueden contar con un tiempo medio entre fallos menor a 520,650 horas y un tiempo medio de reparación no mayor a 2 horas, al igual que funcionalidades de calidad de servicios como clasificación del tráfico basado en líneas de control de acceso.</w:t>
      </w:r>
    </w:p>
    <w:p w14:paraId="496D445C"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Estos equipos deben tener procesador de al menos 4 </w:t>
      </w:r>
      <w:proofErr w:type="spellStart"/>
      <w:r w:rsidRPr="00330517">
        <w:rPr>
          <w:rFonts w:ascii="Century Gothic" w:hAnsi="Century Gothic"/>
          <w:sz w:val="24"/>
          <w:lang w:val="es-419"/>
        </w:rPr>
        <w:t>core</w:t>
      </w:r>
      <w:proofErr w:type="spellEnd"/>
      <w:r w:rsidRPr="00330517">
        <w:rPr>
          <w:rFonts w:ascii="Century Gothic" w:hAnsi="Century Gothic"/>
          <w:sz w:val="24"/>
          <w:lang w:val="es-419"/>
        </w:rPr>
        <w:t xml:space="preserve">, funcionando a frecuencias de al menos 1.2 GHz, memoria RAM de 2GB y memoria </w:t>
      </w:r>
      <w:proofErr w:type="gramStart"/>
      <w:r w:rsidRPr="00330517">
        <w:rPr>
          <w:rFonts w:ascii="Century Gothic" w:hAnsi="Century Gothic"/>
          <w:sz w:val="24"/>
          <w:lang w:val="es-419"/>
        </w:rPr>
        <w:t>flash</w:t>
      </w:r>
      <w:proofErr w:type="gramEnd"/>
      <w:r w:rsidRPr="00330517">
        <w:rPr>
          <w:rFonts w:ascii="Century Gothic" w:hAnsi="Century Gothic"/>
          <w:sz w:val="24"/>
          <w:lang w:val="es-419"/>
        </w:rPr>
        <w:t xml:space="preserve"> de al menos 1GB. El equipo debe poder integrarse con alguna plataforma en premisa que permita gestionar y administrar todos los switches del MDF, por ende, se debe incluir licencias en caso de ser necesario. La marca seleccionada debe ser leader para infraestructura LAN inalámbrica y cableada para empresas al menos una vez en los últimos 3 años.</w:t>
      </w:r>
    </w:p>
    <w:p w14:paraId="7FE46B6A"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Los switches propuestos deben ser compatibles con certificaciones internacionales como FCC, VCCI, UL, IEEE, RoHS, WEEE, REACH, CSA, IEC, CFR, EMC, CISPR, EN y ETSI. Cada dispositivo debe tener 3 años de soporte </w:t>
      </w:r>
      <w:proofErr w:type="spellStart"/>
      <w:r w:rsidRPr="00330517">
        <w:rPr>
          <w:rFonts w:ascii="Century Gothic" w:hAnsi="Century Gothic"/>
          <w:sz w:val="24"/>
          <w:lang w:val="es-419"/>
        </w:rPr>
        <w:t>next</w:t>
      </w:r>
      <w:proofErr w:type="spellEnd"/>
      <w:r w:rsidRPr="00330517">
        <w:rPr>
          <w:rFonts w:ascii="Century Gothic" w:hAnsi="Century Gothic"/>
          <w:sz w:val="24"/>
          <w:lang w:val="es-419"/>
        </w:rPr>
        <w:t xml:space="preserve"> </w:t>
      </w:r>
      <w:proofErr w:type="spellStart"/>
      <w:r w:rsidRPr="00330517">
        <w:rPr>
          <w:rFonts w:ascii="Century Gothic" w:hAnsi="Century Gothic"/>
          <w:sz w:val="24"/>
          <w:lang w:val="es-419"/>
        </w:rPr>
        <w:t>business</w:t>
      </w:r>
      <w:proofErr w:type="spellEnd"/>
      <w:r w:rsidRPr="00330517">
        <w:rPr>
          <w:rFonts w:ascii="Century Gothic" w:hAnsi="Century Gothic"/>
          <w:sz w:val="24"/>
          <w:lang w:val="es-419"/>
        </w:rPr>
        <w:t xml:space="preserve"> </w:t>
      </w:r>
      <w:proofErr w:type="spellStart"/>
      <w:r w:rsidRPr="00330517">
        <w:rPr>
          <w:rFonts w:ascii="Century Gothic" w:hAnsi="Century Gothic"/>
          <w:sz w:val="24"/>
          <w:lang w:val="es-419"/>
        </w:rPr>
        <w:t>day</w:t>
      </w:r>
      <w:proofErr w:type="spellEnd"/>
      <w:r w:rsidRPr="00330517">
        <w:rPr>
          <w:rFonts w:ascii="Century Gothic" w:hAnsi="Century Gothic"/>
          <w:sz w:val="24"/>
          <w:lang w:val="es-419"/>
        </w:rPr>
        <w:t xml:space="preserve"> por parte del fabricante.</w:t>
      </w:r>
    </w:p>
    <w:p w14:paraId="78F9B438"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Los servicios de instalación y puesta en marcha </w:t>
      </w:r>
      <w:proofErr w:type="gramStart"/>
      <w:r w:rsidRPr="00330517">
        <w:rPr>
          <w:rFonts w:ascii="Century Gothic" w:hAnsi="Century Gothic"/>
          <w:sz w:val="24"/>
          <w:lang w:val="es-419"/>
        </w:rPr>
        <w:t>debe</w:t>
      </w:r>
      <w:proofErr w:type="gramEnd"/>
      <w:r w:rsidRPr="00330517">
        <w:rPr>
          <w:rFonts w:ascii="Century Gothic" w:hAnsi="Century Gothic"/>
          <w:sz w:val="24"/>
          <w:lang w:val="es-419"/>
        </w:rPr>
        <w:t xml:space="preserve"> ser a cargo de personal certificado en la solución propuesta.</w:t>
      </w:r>
    </w:p>
    <w:tbl>
      <w:tblPr>
        <w:tblStyle w:val="Tablaconcuadrcula"/>
        <w:tblW w:w="0" w:type="auto"/>
        <w:tblLook w:val="04A0" w:firstRow="1" w:lastRow="0" w:firstColumn="1" w:lastColumn="0" w:noHBand="0" w:noVBand="1"/>
      </w:tblPr>
      <w:tblGrid>
        <w:gridCol w:w="4315"/>
        <w:gridCol w:w="5035"/>
      </w:tblGrid>
      <w:tr w:rsidR="00330517" w:rsidRPr="00330517" w14:paraId="413B6E66" w14:textId="77777777" w:rsidTr="000D0E2A">
        <w:trPr>
          <w:trHeight w:val="290"/>
        </w:trPr>
        <w:tc>
          <w:tcPr>
            <w:tcW w:w="9350" w:type="dxa"/>
            <w:gridSpan w:val="2"/>
            <w:noWrap/>
            <w:hideMark/>
          </w:tcPr>
          <w:p w14:paraId="1E83CC25" w14:textId="77777777" w:rsidR="00330517" w:rsidRPr="00330517" w:rsidRDefault="00330517" w:rsidP="000D0E2A">
            <w:pPr>
              <w:jc w:val="center"/>
              <w:rPr>
                <w:rFonts w:ascii="Century Gothic" w:hAnsi="Century Gothic"/>
                <w:b/>
                <w:bCs/>
                <w:sz w:val="24"/>
                <w:lang w:val="es-419"/>
              </w:rPr>
            </w:pPr>
            <w:r w:rsidRPr="00330517">
              <w:rPr>
                <w:rFonts w:ascii="Century Gothic" w:hAnsi="Century Gothic"/>
                <w:b/>
                <w:bCs/>
                <w:sz w:val="24"/>
                <w:lang w:val="es-419"/>
              </w:rPr>
              <w:t>Especificaciones de switch para granja de servidores</w:t>
            </w:r>
          </w:p>
        </w:tc>
      </w:tr>
      <w:tr w:rsidR="00330517" w:rsidRPr="00330517" w14:paraId="48900EE9" w14:textId="77777777" w:rsidTr="000D0E2A">
        <w:trPr>
          <w:trHeight w:val="290"/>
        </w:trPr>
        <w:tc>
          <w:tcPr>
            <w:tcW w:w="4315" w:type="dxa"/>
            <w:noWrap/>
            <w:vAlign w:val="center"/>
            <w:hideMark/>
          </w:tcPr>
          <w:p w14:paraId="2007196C" w14:textId="77777777" w:rsidR="00330517" w:rsidRPr="00330517" w:rsidRDefault="00330517" w:rsidP="000D0E2A">
            <w:pPr>
              <w:rPr>
                <w:rFonts w:ascii="Century Gothic" w:hAnsi="Century Gothic"/>
                <w:sz w:val="24"/>
              </w:rPr>
            </w:pPr>
            <w:r w:rsidRPr="00330517">
              <w:rPr>
                <w:rFonts w:ascii="Century Gothic" w:hAnsi="Century Gothic"/>
                <w:sz w:val="24"/>
              </w:rPr>
              <w:t>Total de interfaces</w:t>
            </w:r>
          </w:p>
        </w:tc>
        <w:tc>
          <w:tcPr>
            <w:tcW w:w="5035" w:type="dxa"/>
            <w:noWrap/>
            <w:hideMark/>
          </w:tcPr>
          <w:p w14:paraId="4B66F9F5" w14:textId="77777777" w:rsidR="00330517" w:rsidRPr="00330517" w:rsidRDefault="00330517" w:rsidP="000D0E2A">
            <w:pPr>
              <w:jc w:val="both"/>
              <w:rPr>
                <w:rFonts w:ascii="Century Gothic" w:hAnsi="Century Gothic"/>
                <w:sz w:val="24"/>
              </w:rPr>
            </w:pPr>
            <w:r w:rsidRPr="00330517">
              <w:rPr>
                <w:rFonts w:ascii="Century Gothic" w:hAnsi="Century Gothic"/>
                <w:sz w:val="24"/>
              </w:rPr>
              <w:t>24 × 1G/2.5G/5G/10G Base-T Ethernet, 4 x 10GE SFP+</w:t>
            </w:r>
          </w:p>
        </w:tc>
      </w:tr>
      <w:tr w:rsidR="00330517" w:rsidRPr="00330517" w14:paraId="45A8015B" w14:textId="77777777" w:rsidTr="000D0E2A">
        <w:trPr>
          <w:trHeight w:val="290"/>
        </w:trPr>
        <w:tc>
          <w:tcPr>
            <w:tcW w:w="4315" w:type="dxa"/>
            <w:noWrap/>
            <w:hideMark/>
          </w:tcPr>
          <w:p w14:paraId="5998D17E" w14:textId="77777777" w:rsidR="00330517" w:rsidRPr="00330517" w:rsidRDefault="00330517" w:rsidP="000D0E2A">
            <w:pPr>
              <w:jc w:val="both"/>
              <w:rPr>
                <w:rFonts w:ascii="Century Gothic" w:hAnsi="Century Gothic"/>
                <w:sz w:val="24"/>
              </w:rPr>
            </w:pPr>
            <w:r w:rsidRPr="00330517">
              <w:rPr>
                <w:rFonts w:ascii="Century Gothic" w:hAnsi="Century Gothic"/>
                <w:sz w:val="24"/>
              </w:rPr>
              <w:t>Puerto PoE</w:t>
            </w:r>
          </w:p>
        </w:tc>
        <w:tc>
          <w:tcPr>
            <w:tcW w:w="5035" w:type="dxa"/>
            <w:noWrap/>
            <w:hideMark/>
          </w:tcPr>
          <w:p w14:paraId="56A9A83D" w14:textId="77777777" w:rsidR="00330517" w:rsidRPr="00330517" w:rsidRDefault="00330517" w:rsidP="000D0E2A">
            <w:pPr>
              <w:jc w:val="both"/>
              <w:rPr>
                <w:rFonts w:ascii="Century Gothic" w:hAnsi="Century Gothic"/>
                <w:sz w:val="24"/>
              </w:rPr>
            </w:pPr>
            <w:r w:rsidRPr="00330517">
              <w:rPr>
                <w:rFonts w:ascii="Century Gothic" w:hAnsi="Century Gothic"/>
                <w:sz w:val="24"/>
              </w:rPr>
              <w:t>IEEE 802.3af/at/</w:t>
            </w:r>
            <w:proofErr w:type="spellStart"/>
            <w:r w:rsidRPr="00330517">
              <w:rPr>
                <w:rFonts w:ascii="Century Gothic" w:hAnsi="Century Gothic"/>
                <w:sz w:val="24"/>
              </w:rPr>
              <w:t>bt</w:t>
            </w:r>
            <w:proofErr w:type="spellEnd"/>
          </w:p>
        </w:tc>
      </w:tr>
      <w:tr w:rsidR="00330517" w:rsidRPr="00330517" w14:paraId="1CA9ED08" w14:textId="77777777" w:rsidTr="000D0E2A">
        <w:trPr>
          <w:trHeight w:val="290"/>
        </w:trPr>
        <w:tc>
          <w:tcPr>
            <w:tcW w:w="4315" w:type="dxa"/>
            <w:noWrap/>
            <w:hideMark/>
          </w:tcPr>
          <w:p w14:paraId="5948C7B0" w14:textId="77777777" w:rsidR="00330517" w:rsidRPr="00330517" w:rsidRDefault="00330517" w:rsidP="000D0E2A">
            <w:pPr>
              <w:jc w:val="both"/>
              <w:rPr>
                <w:rFonts w:ascii="Century Gothic" w:hAnsi="Century Gothic"/>
                <w:sz w:val="24"/>
                <w:lang w:val="es-419"/>
              </w:rPr>
            </w:pPr>
            <w:r w:rsidRPr="00330517">
              <w:rPr>
                <w:rFonts w:ascii="Century Gothic" w:hAnsi="Century Gothic"/>
                <w:sz w:val="24"/>
                <w:lang w:val="es-419"/>
              </w:rPr>
              <w:t xml:space="preserve">Capacidad de </w:t>
            </w:r>
            <w:proofErr w:type="spellStart"/>
            <w:r w:rsidRPr="00330517">
              <w:rPr>
                <w:rFonts w:ascii="Century Gothic" w:hAnsi="Century Gothic"/>
                <w:sz w:val="24"/>
                <w:lang w:val="es-419"/>
              </w:rPr>
              <w:t>Switching</w:t>
            </w:r>
            <w:proofErr w:type="spellEnd"/>
            <w:r w:rsidRPr="00330517">
              <w:rPr>
                <w:rFonts w:ascii="Century Gothic" w:hAnsi="Century Gothic"/>
                <w:sz w:val="24"/>
                <w:lang w:val="es-419"/>
              </w:rPr>
              <w:t xml:space="preserve"> del sistema </w:t>
            </w:r>
          </w:p>
        </w:tc>
        <w:tc>
          <w:tcPr>
            <w:tcW w:w="5035" w:type="dxa"/>
            <w:noWrap/>
            <w:hideMark/>
          </w:tcPr>
          <w:p w14:paraId="58219DA7" w14:textId="77777777" w:rsidR="00330517" w:rsidRPr="00330517" w:rsidRDefault="00330517" w:rsidP="000D0E2A">
            <w:pPr>
              <w:jc w:val="both"/>
              <w:rPr>
                <w:rFonts w:ascii="Century Gothic" w:hAnsi="Century Gothic"/>
                <w:sz w:val="24"/>
              </w:rPr>
            </w:pPr>
            <w:r w:rsidRPr="00330517">
              <w:rPr>
                <w:rFonts w:ascii="Century Gothic" w:hAnsi="Century Gothic"/>
                <w:sz w:val="24"/>
              </w:rPr>
              <w:t xml:space="preserve">2.7 </w:t>
            </w:r>
            <w:proofErr w:type="spellStart"/>
            <w:r w:rsidRPr="00330517">
              <w:rPr>
                <w:rFonts w:ascii="Century Gothic" w:hAnsi="Century Gothic"/>
                <w:sz w:val="24"/>
              </w:rPr>
              <w:t>Tbps</w:t>
            </w:r>
            <w:proofErr w:type="spellEnd"/>
          </w:p>
        </w:tc>
      </w:tr>
      <w:tr w:rsidR="00330517" w:rsidRPr="00330517" w14:paraId="4D1514AB" w14:textId="77777777" w:rsidTr="000D0E2A">
        <w:trPr>
          <w:trHeight w:val="290"/>
        </w:trPr>
        <w:tc>
          <w:tcPr>
            <w:tcW w:w="4315" w:type="dxa"/>
            <w:noWrap/>
            <w:hideMark/>
          </w:tcPr>
          <w:p w14:paraId="3DF70BD2"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Paquetes</w:t>
            </w:r>
            <w:proofErr w:type="spellEnd"/>
            <w:r w:rsidRPr="00330517">
              <w:rPr>
                <w:rFonts w:ascii="Century Gothic" w:hAnsi="Century Gothic"/>
                <w:sz w:val="24"/>
              </w:rPr>
              <w:t xml:space="preserve"> </w:t>
            </w:r>
            <w:proofErr w:type="spellStart"/>
            <w:r w:rsidRPr="00330517">
              <w:rPr>
                <w:rFonts w:ascii="Century Gothic" w:hAnsi="Century Gothic"/>
                <w:sz w:val="24"/>
              </w:rPr>
              <w:t>por</w:t>
            </w:r>
            <w:proofErr w:type="spellEnd"/>
            <w:r w:rsidRPr="00330517">
              <w:rPr>
                <w:rFonts w:ascii="Century Gothic" w:hAnsi="Century Gothic"/>
                <w:sz w:val="24"/>
              </w:rPr>
              <w:t xml:space="preserve"> </w:t>
            </w:r>
            <w:proofErr w:type="spellStart"/>
            <w:r w:rsidRPr="00330517">
              <w:rPr>
                <w:rFonts w:ascii="Century Gothic" w:hAnsi="Century Gothic"/>
                <w:sz w:val="24"/>
              </w:rPr>
              <w:t>segundo</w:t>
            </w:r>
            <w:proofErr w:type="spellEnd"/>
            <w:r w:rsidRPr="00330517">
              <w:rPr>
                <w:rFonts w:ascii="Century Gothic" w:hAnsi="Century Gothic"/>
                <w:sz w:val="24"/>
              </w:rPr>
              <w:t xml:space="preserve"> </w:t>
            </w:r>
          </w:p>
        </w:tc>
        <w:tc>
          <w:tcPr>
            <w:tcW w:w="5035" w:type="dxa"/>
            <w:noWrap/>
            <w:hideMark/>
          </w:tcPr>
          <w:p w14:paraId="498D4ECE" w14:textId="77777777" w:rsidR="00330517" w:rsidRPr="00330517" w:rsidRDefault="00330517" w:rsidP="000D0E2A">
            <w:pPr>
              <w:jc w:val="both"/>
              <w:rPr>
                <w:rFonts w:ascii="Century Gothic" w:hAnsi="Century Gothic"/>
                <w:sz w:val="24"/>
              </w:rPr>
            </w:pPr>
            <w:r w:rsidRPr="00330517">
              <w:rPr>
                <w:rFonts w:ascii="Century Gothic" w:hAnsi="Century Gothic"/>
                <w:sz w:val="24"/>
              </w:rPr>
              <w:t>480 Mpps</w:t>
            </w:r>
          </w:p>
        </w:tc>
      </w:tr>
      <w:tr w:rsidR="00330517" w:rsidRPr="00330517" w14:paraId="077DBD34" w14:textId="77777777" w:rsidTr="000D0E2A">
        <w:trPr>
          <w:trHeight w:val="290"/>
        </w:trPr>
        <w:tc>
          <w:tcPr>
            <w:tcW w:w="4315" w:type="dxa"/>
            <w:noWrap/>
            <w:hideMark/>
          </w:tcPr>
          <w:p w14:paraId="3CC6CA2D"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Almacenamiento</w:t>
            </w:r>
            <w:proofErr w:type="spellEnd"/>
            <w:r w:rsidRPr="00330517">
              <w:rPr>
                <w:rFonts w:ascii="Century Gothic" w:hAnsi="Century Gothic"/>
                <w:sz w:val="24"/>
              </w:rPr>
              <w:t xml:space="preserve"> de </w:t>
            </w:r>
            <w:proofErr w:type="spellStart"/>
            <w:r w:rsidRPr="00330517">
              <w:rPr>
                <w:rFonts w:ascii="Century Gothic" w:hAnsi="Century Gothic"/>
                <w:sz w:val="24"/>
              </w:rPr>
              <w:t>direcciones</w:t>
            </w:r>
            <w:proofErr w:type="spellEnd"/>
            <w:r w:rsidRPr="00330517">
              <w:rPr>
                <w:rFonts w:ascii="Century Gothic" w:hAnsi="Century Gothic"/>
                <w:sz w:val="24"/>
              </w:rPr>
              <w:t xml:space="preserve"> MAC</w:t>
            </w:r>
          </w:p>
        </w:tc>
        <w:tc>
          <w:tcPr>
            <w:tcW w:w="5035" w:type="dxa"/>
            <w:noWrap/>
            <w:hideMark/>
          </w:tcPr>
          <w:p w14:paraId="3146E2F6" w14:textId="77777777" w:rsidR="00330517" w:rsidRPr="00330517" w:rsidRDefault="00330517" w:rsidP="000D0E2A">
            <w:pPr>
              <w:jc w:val="both"/>
              <w:rPr>
                <w:rFonts w:ascii="Century Gothic" w:hAnsi="Century Gothic"/>
                <w:sz w:val="24"/>
              </w:rPr>
            </w:pPr>
            <w:r w:rsidRPr="00330517">
              <w:rPr>
                <w:rFonts w:ascii="Century Gothic" w:hAnsi="Century Gothic"/>
                <w:sz w:val="24"/>
              </w:rPr>
              <w:t>32k</w:t>
            </w:r>
          </w:p>
        </w:tc>
      </w:tr>
      <w:tr w:rsidR="00330517" w:rsidRPr="00330517" w14:paraId="412B13A6" w14:textId="77777777" w:rsidTr="000D0E2A">
        <w:trPr>
          <w:trHeight w:val="290"/>
        </w:trPr>
        <w:tc>
          <w:tcPr>
            <w:tcW w:w="4315" w:type="dxa"/>
            <w:noWrap/>
            <w:hideMark/>
          </w:tcPr>
          <w:p w14:paraId="7DD03274"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Soporte</w:t>
            </w:r>
            <w:proofErr w:type="spellEnd"/>
            <w:r w:rsidRPr="00330517">
              <w:rPr>
                <w:rFonts w:ascii="Century Gothic" w:hAnsi="Century Gothic"/>
                <w:sz w:val="24"/>
              </w:rPr>
              <w:t xml:space="preserve"> de VLAN</w:t>
            </w:r>
          </w:p>
        </w:tc>
        <w:tc>
          <w:tcPr>
            <w:tcW w:w="5035" w:type="dxa"/>
            <w:noWrap/>
            <w:hideMark/>
          </w:tcPr>
          <w:p w14:paraId="372C7FAE" w14:textId="77777777" w:rsidR="00330517" w:rsidRPr="00330517" w:rsidRDefault="00330517" w:rsidP="000D0E2A">
            <w:pPr>
              <w:jc w:val="both"/>
              <w:rPr>
                <w:rFonts w:ascii="Century Gothic" w:hAnsi="Century Gothic"/>
                <w:sz w:val="24"/>
              </w:rPr>
            </w:pPr>
            <w:r w:rsidRPr="00330517">
              <w:rPr>
                <w:rFonts w:ascii="Century Gothic" w:hAnsi="Century Gothic"/>
                <w:sz w:val="24"/>
              </w:rPr>
              <w:t>4k</w:t>
            </w:r>
          </w:p>
        </w:tc>
      </w:tr>
      <w:tr w:rsidR="00330517" w:rsidRPr="00330517" w14:paraId="3594BD96" w14:textId="77777777" w:rsidTr="000D0E2A">
        <w:trPr>
          <w:trHeight w:val="290"/>
        </w:trPr>
        <w:tc>
          <w:tcPr>
            <w:tcW w:w="4315" w:type="dxa"/>
            <w:noWrap/>
            <w:hideMark/>
          </w:tcPr>
          <w:p w14:paraId="2C9D8E30" w14:textId="77777777" w:rsidR="00330517" w:rsidRPr="00330517" w:rsidRDefault="00330517" w:rsidP="000D0E2A">
            <w:pPr>
              <w:jc w:val="both"/>
              <w:rPr>
                <w:rFonts w:ascii="Century Gothic" w:hAnsi="Century Gothic"/>
                <w:sz w:val="24"/>
              </w:rPr>
            </w:pPr>
            <w:r w:rsidRPr="00330517">
              <w:rPr>
                <w:rFonts w:ascii="Century Gothic" w:hAnsi="Century Gothic"/>
                <w:sz w:val="24"/>
              </w:rPr>
              <w:t>Memoria RAM</w:t>
            </w:r>
          </w:p>
        </w:tc>
        <w:tc>
          <w:tcPr>
            <w:tcW w:w="5035" w:type="dxa"/>
            <w:noWrap/>
            <w:hideMark/>
          </w:tcPr>
          <w:p w14:paraId="33649AD5" w14:textId="77777777" w:rsidR="00330517" w:rsidRPr="00330517" w:rsidRDefault="00330517" w:rsidP="000D0E2A">
            <w:pPr>
              <w:jc w:val="both"/>
              <w:rPr>
                <w:rFonts w:ascii="Century Gothic" w:hAnsi="Century Gothic"/>
                <w:sz w:val="24"/>
              </w:rPr>
            </w:pPr>
            <w:r w:rsidRPr="00330517">
              <w:rPr>
                <w:rFonts w:ascii="Century Gothic" w:hAnsi="Century Gothic"/>
                <w:sz w:val="24"/>
              </w:rPr>
              <w:t>2 GB</w:t>
            </w:r>
          </w:p>
        </w:tc>
      </w:tr>
      <w:tr w:rsidR="00330517" w:rsidRPr="00330517" w14:paraId="4CB730EE" w14:textId="77777777" w:rsidTr="000D0E2A">
        <w:trPr>
          <w:trHeight w:val="290"/>
        </w:trPr>
        <w:tc>
          <w:tcPr>
            <w:tcW w:w="4315" w:type="dxa"/>
            <w:noWrap/>
            <w:hideMark/>
          </w:tcPr>
          <w:p w14:paraId="263A0606" w14:textId="77777777" w:rsidR="00330517" w:rsidRPr="00330517" w:rsidRDefault="00330517" w:rsidP="000D0E2A">
            <w:pPr>
              <w:jc w:val="both"/>
              <w:rPr>
                <w:rFonts w:ascii="Century Gothic" w:hAnsi="Century Gothic"/>
                <w:sz w:val="24"/>
              </w:rPr>
            </w:pPr>
            <w:r w:rsidRPr="00330517">
              <w:rPr>
                <w:rFonts w:ascii="Century Gothic" w:hAnsi="Century Gothic"/>
                <w:sz w:val="24"/>
              </w:rPr>
              <w:t>Memoria Flash</w:t>
            </w:r>
          </w:p>
        </w:tc>
        <w:tc>
          <w:tcPr>
            <w:tcW w:w="5035" w:type="dxa"/>
            <w:noWrap/>
            <w:hideMark/>
          </w:tcPr>
          <w:p w14:paraId="1B05E88D" w14:textId="77777777" w:rsidR="00330517" w:rsidRPr="00330517" w:rsidRDefault="00330517" w:rsidP="000D0E2A">
            <w:pPr>
              <w:jc w:val="both"/>
              <w:rPr>
                <w:rFonts w:ascii="Century Gothic" w:hAnsi="Century Gothic"/>
                <w:sz w:val="24"/>
              </w:rPr>
            </w:pPr>
            <w:r w:rsidRPr="00330517">
              <w:rPr>
                <w:rFonts w:ascii="Century Gothic" w:hAnsi="Century Gothic"/>
                <w:sz w:val="24"/>
              </w:rPr>
              <w:t>1 GB</w:t>
            </w:r>
          </w:p>
        </w:tc>
      </w:tr>
      <w:tr w:rsidR="00330517" w:rsidRPr="00330517" w14:paraId="6A3239D7" w14:textId="77777777" w:rsidTr="000D0E2A">
        <w:trPr>
          <w:trHeight w:val="290"/>
        </w:trPr>
        <w:tc>
          <w:tcPr>
            <w:tcW w:w="4315" w:type="dxa"/>
            <w:noWrap/>
            <w:hideMark/>
          </w:tcPr>
          <w:p w14:paraId="2ADCEDC8"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Frecuencia</w:t>
            </w:r>
            <w:proofErr w:type="spellEnd"/>
            <w:r w:rsidRPr="00330517">
              <w:rPr>
                <w:rFonts w:ascii="Century Gothic" w:hAnsi="Century Gothic"/>
                <w:sz w:val="24"/>
              </w:rPr>
              <w:t xml:space="preserve"> de CPU</w:t>
            </w:r>
          </w:p>
        </w:tc>
        <w:tc>
          <w:tcPr>
            <w:tcW w:w="5035" w:type="dxa"/>
            <w:noWrap/>
            <w:hideMark/>
          </w:tcPr>
          <w:p w14:paraId="789AEAE5" w14:textId="77777777" w:rsidR="00330517" w:rsidRPr="00330517" w:rsidRDefault="00330517" w:rsidP="000D0E2A">
            <w:pPr>
              <w:jc w:val="both"/>
              <w:rPr>
                <w:rFonts w:ascii="Century Gothic" w:hAnsi="Century Gothic"/>
                <w:sz w:val="24"/>
              </w:rPr>
            </w:pPr>
            <w:r w:rsidRPr="00330517">
              <w:rPr>
                <w:rFonts w:ascii="Century Gothic" w:hAnsi="Century Gothic"/>
                <w:sz w:val="24"/>
              </w:rPr>
              <w:t>1.2 GHz</w:t>
            </w:r>
          </w:p>
        </w:tc>
      </w:tr>
      <w:tr w:rsidR="00330517" w:rsidRPr="00330517" w14:paraId="2A74C336" w14:textId="77777777" w:rsidTr="000D0E2A">
        <w:trPr>
          <w:trHeight w:val="290"/>
        </w:trPr>
        <w:tc>
          <w:tcPr>
            <w:tcW w:w="4315" w:type="dxa"/>
            <w:noWrap/>
            <w:hideMark/>
          </w:tcPr>
          <w:p w14:paraId="23E1E79E" w14:textId="77777777" w:rsidR="00330517" w:rsidRPr="00330517" w:rsidRDefault="00330517" w:rsidP="000D0E2A">
            <w:pPr>
              <w:jc w:val="both"/>
              <w:rPr>
                <w:rFonts w:ascii="Century Gothic" w:hAnsi="Century Gothic"/>
                <w:sz w:val="24"/>
              </w:rPr>
            </w:pPr>
            <w:r w:rsidRPr="00330517">
              <w:rPr>
                <w:rFonts w:ascii="Century Gothic" w:hAnsi="Century Gothic"/>
                <w:sz w:val="24"/>
              </w:rPr>
              <w:t>Cores de CPU</w:t>
            </w:r>
          </w:p>
        </w:tc>
        <w:tc>
          <w:tcPr>
            <w:tcW w:w="5035" w:type="dxa"/>
            <w:noWrap/>
            <w:hideMark/>
          </w:tcPr>
          <w:p w14:paraId="2C7F4B34" w14:textId="77777777" w:rsidR="00330517" w:rsidRPr="00330517" w:rsidRDefault="00330517" w:rsidP="000D0E2A">
            <w:pPr>
              <w:jc w:val="both"/>
              <w:rPr>
                <w:rFonts w:ascii="Century Gothic" w:hAnsi="Century Gothic"/>
                <w:sz w:val="24"/>
              </w:rPr>
            </w:pPr>
            <w:r w:rsidRPr="00330517">
              <w:rPr>
                <w:rFonts w:ascii="Century Gothic" w:hAnsi="Century Gothic"/>
                <w:sz w:val="24"/>
              </w:rPr>
              <w:t>4</w:t>
            </w:r>
          </w:p>
        </w:tc>
      </w:tr>
      <w:tr w:rsidR="00330517" w:rsidRPr="00330517" w14:paraId="5C20CE40" w14:textId="77777777" w:rsidTr="000D0E2A">
        <w:trPr>
          <w:trHeight w:val="290"/>
        </w:trPr>
        <w:tc>
          <w:tcPr>
            <w:tcW w:w="4315" w:type="dxa"/>
            <w:noWrap/>
            <w:hideMark/>
          </w:tcPr>
          <w:p w14:paraId="5C71C6BB" w14:textId="77777777" w:rsidR="00330517" w:rsidRPr="00330517" w:rsidRDefault="00330517" w:rsidP="000D0E2A">
            <w:pPr>
              <w:jc w:val="both"/>
              <w:rPr>
                <w:rFonts w:ascii="Century Gothic" w:hAnsi="Century Gothic"/>
                <w:sz w:val="24"/>
              </w:rPr>
            </w:pPr>
            <w:r w:rsidRPr="00330517">
              <w:rPr>
                <w:rFonts w:ascii="Century Gothic" w:hAnsi="Century Gothic"/>
                <w:sz w:val="24"/>
              </w:rPr>
              <w:t xml:space="preserve">Fuente de </w:t>
            </w:r>
            <w:proofErr w:type="spellStart"/>
            <w:r w:rsidRPr="00330517">
              <w:rPr>
                <w:rFonts w:ascii="Century Gothic" w:hAnsi="Century Gothic"/>
                <w:sz w:val="24"/>
              </w:rPr>
              <w:t>poder</w:t>
            </w:r>
            <w:proofErr w:type="spellEnd"/>
          </w:p>
        </w:tc>
        <w:tc>
          <w:tcPr>
            <w:tcW w:w="5035" w:type="dxa"/>
            <w:noWrap/>
            <w:hideMark/>
          </w:tcPr>
          <w:p w14:paraId="13E1E527" w14:textId="77777777" w:rsidR="00330517" w:rsidRPr="00330517" w:rsidRDefault="00330517" w:rsidP="000D0E2A">
            <w:pPr>
              <w:jc w:val="both"/>
              <w:rPr>
                <w:rFonts w:ascii="Century Gothic" w:hAnsi="Century Gothic"/>
                <w:sz w:val="24"/>
              </w:rPr>
            </w:pPr>
            <w:r w:rsidRPr="00330517">
              <w:rPr>
                <w:rFonts w:ascii="Century Gothic" w:hAnsi="Century Gothic"/>
                <w:sz w:val="24"/>
              </w:rPr>
              <w:t xml:space="preserve">2 </w:t>
            </w:r>
            <w:proofErr w:type="spellStart"/>
            <w:r w:rsidRPr="00330517">
              <w:rPr>
                <w:rFonts w:ascii="Century Gothic" w:hAnsi="Century Gothic"/>
                <w:sz w:val="24"/>
              </w:rPr>
              <w:t>fuentes</w:t>
            </w:r>
            <w:proofErr w:type="spellEnd"/>
            <w:r w:rsidRPr="00330517">
              <w:rPr>
                <w:rFonts w:ascii="Century Gothic" w:hAnsi="Century Gothic"/>
                <w:sz w:val="24"/>
              </w:rPr>
              <w:t xml:space="preserve"> </w:t>
            </w:r>
            <w:proofErr w:type="spellStart"/>
            <w:r w:rsidRPr="00330517">
              <w:rPr>
                <w:rFonts w:ascii="Century Gothic" w:hAnsi="Century Gothic"/>
                <w:sz w:val="24"/>
              </w:rPr>
              <w:t>redundantes</w:t>
            </w:r>
            <w:proofErr w:type="spellEnd"/>
          </w:p>
        </w:tc>
      </w:tr>
      <w:tr w:rsidR="00330517" w:rsidRPr="00330517" w14:paraId="753E7278" w14:textId="77777777" w:rsidTr="000D0E2A">
        <w:trPr>
          <w:trHeight w:val="290"/>
        </w:trPr>
        <w:tc>
          <w:tcPr>
            <w:tcW w:w="4315" w:type="dxa"/>
            <w:noWrap/>
            <w:hideMark/>
          </w:tcPr>
          <w:p w14:paraId="71955938" w14:textId="775DF4C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Requeri</w:t>
            </w:r>
            <w:r>
              <w:rPr>
                <w:rFonts w:ascii="Century Gothic" w:hAnsi="Century Gothic"/>
                <w:sz w:val="24"/>
              </w:rPr>
              <w:t>mi</w:t>
            </w:r>
            <w:r w:rsidRPr="00330517">
              <w:rPr>
                <w:rFonts w:ascii="Century Gothic" w:hAnsi="Century Gothic"/>
                <w:sz w:val="24"/>
              </w:rPr>
              <w:t>e</w:t>
            </w:r>
            <w:r>
              <w:rPr>
                <w:rFonts w:ascii="Century Gothic" w:hAnsi="Century Gothic"/>
                <w:sz w:val="24"/>
              </w:rPr>
              <w:t>n</w:t>
            </w:r>
            <w:r w:rsidRPr="00330517">
              <w:rPr>
                <w:rFonts w:ascii="Century Gothic" w:hAnsi="Century Gothic"/>
                <w:sz w:val="24"/>
              </w:rPr>
              <w:t>to</w:t>
            </w:r>
            <w:proofErr w:type="spellEnd"/>
            <w:r w:rsidRPr="00330517">
              <w:rPr>
                <w:rFonts w:ascii="Century Gothic" w:hAnsi="Century Gothic"/>
                <w:sz w:val="24"/>
              </w:rPr>
              <w:t xml:space="preserve"> de </w:t>
            </w:r>
            <w:proofErr w:type="spellStart"/>
            <w:r w:rsidRPr="00330517">
              <w:rPr>
                <w:rFonts w:ascii="Century Gothic" w:hAnsi="Century Gothic"/>
                <w:sz w:val="24"/>
              </w:rPr>
              <w:t>poder</w:t>
            </w:r>
            <w:proofErr w:type="spellEnd"/>
          </w:p>
        </w:tc>
        <w:tc>
          <w:tcPr>
            <w:tcW w:w="5035" w:type="dxa"/>
            <w:noWrap/>
            <w:hideMark/>
          </w:tcPr>
          <w:p w14:paraId="098CAFBC" w14:textId="77777777" w:rsidR="00330517" w:rsidRPr="00330517" w:rsidRDefault="00330517" w:rsidP="000D0E2A">
            <w:pPr>
              <w:jc w:val="both"/>
              <w:rPr>
                <w:rFonts w:ascii="Century Gothic" w:hAnsi="Century Gothic"/>
                <w:sz w:val="24"/>
              </w:rPr>
            </w:pPr>
            <w:r w:rsidRPr="00330517">
              <w:rPr>
                <w:rFonts w:ascii="Century Gothic" w:hAnsi="Century Gothic"/>
                <w:sz w:val="24"/>
              </w:rPr>
              <w:t>100 V AC a 240 V AC, 50/60 Hz</w:t>
            </w:r>
          </w:p>
        </w:tc>
      </w:tr>
      <w:tr w:rsidR="00330517" w:rsidRPr="00330517" w14:paraId="3E16A879" w14:textId="77777777" w:rsidTr="000D0E2A">
        <w:trPr>
          <w:trHeight w:val="290"/>
        </w:trPr>
        <w:tc>
          <w:tcPr>
            <w:tcW w:w="4315" w:type="dxa"/>
            <w:noWrap/>
            <w:hideMark/>
          </w:tcPr>
          <w:p w14:paraId="77BA681E" w14:textId="77777777" w:rsidR="00330517" w:rsidRPr="00330517" w:rsidRDefault="00330517" w:rsidP="000D0E2A">
            <w:pPr>
              <w:jc w:val="both"/>
              <w:rPr>
                <w:rFonts w:ascii="Century Gothic" w:hAnsi="Century Gothic"/>
                <w:sz w:val="24"/>
              </w:rPr>
            </w:pPr>
            <w:r w:rsidRPr="00330517">
              <w:rPr>
                <w:rFonts w:ascii="Century Gothic" w:hAnsi="Century Gothic"/>
                <w:sz w:val="24"/>
              </w:rPr>
              <w:t>Factor de forma</w:t>
            </w:r>
          </w:p>
        </w:tc>
        <w:tc>
          <w:tcPr>
            <w:tcW w:w="5035" w:type="dxa"/>
            <w:noWrap/>
            <w:hideMark/>
          </w:tcPr>
          <w:p w14:paraId="453930EC" w14:textId="77777777" w:rsidR="00330517" w:rsidRPr="00330517" w:rsidRDefault="00330517" w:rsidP="000D0E2A">
            <w:pPr>
              <w:jc w:val="both"/>
              <w:rPr>
                <w:rFonts w:ascii="Century Gothic" w:hAnsi="Century Gothic"/>
                <w:sz w:val="24"/>
              </w:rPr>
            </w:pPr>
            <w:r w:rsidRPr="00330517">
              <w:rPr>
                <w:rFonts w:ascii="Century Gothic" w:hAnsi="Century Gothic"/>
                <w:sz w:val="24"/>
              </w:rPr>
              <w:t>1 U</w:t>
            </w:r>
          </w:p>
        </w:tc>
      </w:tr>
      <w:tr w:rsidR="00330517" w:rsidRPr="00330517" w14:paraId="69461BE7" w14:textId="77777777" w:rsidTr="000D0E2A">
        <w:trPr>
          <w:trHeight w:val="290"/>
        </w:trPr>
        <w:tc>
          <w:tcPr>
            <w:tcW w:w="4315" w:type="dxa"/>
            <w:noWrap/>
            <w:vAlign w:val="center"/>
            <w:hideMark/>
          </w:tcPr>
          <w:p w14:paraId="064A0287" w14:textId="77777777" w:rsidR="00330517" w:rsidRPr="00330517" w:rsidRDefault="00330517" w:rsidP="000D0E2A">
            <w:pPr>
              <w:rPr>
                <w:rFonts w:ascii="Century Gothic" w:hAnsi="Century Gothic"/>
                <w:sz w:val="24"/>
              </w:rPr>
            </w:pPr>
            <w:proofErr w:type="spellStart"/>
            <w:r w:rsidRPr="00330517">
              <w:rPr>
                <w:rFonts w:ascii="Century Gothic" w:hAnsi="Century Gothic"/>
                <w:sz w:val="24"/>
              </w:rPr>
              <w:t>Certificaciones</w:t>
            </w:r>
            <w:proofErr w:type="spellEnd"/>
          </w:p>
        </w:tc>
        <w:tc>
          <w:tcPr>
            <w:tcW w:w="5035" w:type="dxa"/>
            <w:noWrap/>
            <w:hideMark/>
          </w:tcPr>
          <w:p w14:paraId="604F9CFA" w14:textId="77777777" w:rsidR="00330517" w:rsidRPr="00330517" w:rsidRDefault="00330517" w:rsidP="000D0E2A">
            <w:pPr>
              <w:jc w:val="both"/>
              <w:rPr>
                <w:rFonts w:ascii="Century Gothic" w:hAnsi="Century Gothic"/>
                <w:sz w:val="24"/>
              </w:rPr>
            </w:pPr>
            <w:r w:rsidRPr="00330517">
              <w:rPr>
                <w:rFonts w:ascii="Century Gothic" w:hAnsi="Century Gothic"/>
                <w:sz w:val="24"/>
              </w:rPr>
              <w:t>FCC, VCCI, UL, IEEE, RoHS, WEEE, REACH, CSA, IEC, CFR, EMC, CISPR, EN, ETSI</w:t>
            </w:r>
          </w:p>
        </w:tc>
      </w:tr>
      <w:tr w:rsidR="00330517" w:rsidRPr="00330517" w14:paraId="1C88D775" w14:textId="77777777" w:rsidTr="000D0E2A">
        <w:trPr>
          <w:trHeight w:val="290"/>
        </w:trPr>
        <w:tc>
          <w:tcPr>
            <w:tcW w:w="4315" w:type="dxa"/>
            <w:noWrap/>
            <w:hideMark/>
          </w:tcPr>
          <w:p w14:paraId="41A95B23"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Temperatura</w:t>
            </w:r>
            <w:proofErr w:type="spellEnd"/>
            <w:r w:rsidRPr="00330517">
              <w:rPr>
                <w:rFonts w:ascii="Century Gothic" w:hAnsi="Century Gothic"/>
                <w:sz w:val="24"/>
              </w:rPr>
              <w:t xml:space="preserve"> de </w:t>
            </w:r>
            <w:proofErr w:type="spellStart"/>
            <w:r w:rsidRPr="00330517">
              <w:rPr>
                <w:rFonts w:ascii="Century Gothic" w:hAnsi="Century Gothic"/>
                <w:sz w:val="24"/>
              </w:rPr>
              <w:t>Operación</w:t>
            </w:r>
            <w:proofErr w:type="spellEnd"/>
          </w:p>
        </w:tc>
        <w:tc>
          <w:tcPr>
            <w:tcW w:w="5035" w:type="dxa"/>
            <w:noWrap/>
            <w:hideMark/>
          </w:tcPr>
          <w:p w14:paraId="191A2EF9" w14:textId="77777777" w:rsidR="00330517" w:rsidRPr="00330517" w:rsidRDefault="00330517" w:rsidP="000D0E2A">
            <w:pPr>
              <w:jc w:val="both"/>
              <w:rPr>
                <w:rFonts w:ascii="Century Gothic" w:hAnsi="Century Gothic"/>
                <w:sz w:val="24"/>
              </w:rPr>
            </w:pPr>
            <w:r w:rsidRPr="00330517">
              <w:rPr>
                <w:rFonts w:ascii="Century Gothic" w:hAnsi="Century Gothic"/>
                <w:sz w:val="24"/>
              </w:rPr>
              <w:t xml:space="preserve">-5°C a 45°C </w:t>
            </w:r>
          </w:p>
        </w:tc>
      </w:tr>
    </w:tbl>
    <w:p w14:paraId="48BE648B" w14:textId="77777777" w:rsidR="00330517" w:rsidRPr="00330517" w:rsidRDefault="00330517" w:rsidP="00330517">
      <w:pPr>
        <w:jc w:val="both"/>
        <w:rPr>
          <w:rFonts w:ascii="Century Gothic" w:hAnsi="Century Gothic"/>
          <w:sz w:val="24"/>
          <w:lang w:val="es-419"/>
        </w:rPr>
      </w:pPr>
    </w:p>
    <w:p w14:paraId="2D509468" w14:textId="77777777" w:rsidR="00330517" w:rsidRPr="00330517" w:rsidRDefault="00330517" w:rsidP="00330517">
      <w:pPr>
        <w:jc w:val="center"/>
        <w:rPr>
          <w:rFonts w:ascii="Century Gothic" w:hAnsi="Century Gothic"/>
          <w:b/>
          <w:sz w:val="24"/>
        </w:rPr>
      </w:pPr>
      <w:r w:rsidRPr="00330517">
        <w:rPr>
          <w:rFonts w:ascii="Century Gothic" w:hAnsi="Century Gothic"/>
          <w:b/>
          <w:sz w:val="24"/>
        </w:rPr>
        <w:t>Switches para IDF</w:t>
      </w:r>
    </w:p>
    <w:p w14:paraId="075A1D72" w14:textId="77777777" w:rsidR="00330517" w:rsidRPr="00330517" w:rsidRDefault="00330517" w:rsidP="00330517">
      <w:pPr>
        <w:rPr>
          <w:rFonts w:ascii="Century Gothic" w:hAnsi="Century Gothic"/>
          <w:b/>
          <w:sz w:val="24"/>
          <w:lang w:val="es-419"/>
        </w:rPr>
      </w:pPr>
      <w:r w:rsidRPr="00330517">
        <w:rPr>
          <w:rFonts w:ascii="Century Gothic" w:hAnsi="Century Gothic"/>
          <w:b/>
          <w:sz w:val="24"/>
        </w:rPr>
        <w:t>Item</w:t>
      </w:r>
      <w:r w:rsidRPr="00330517">
        <w:rPr>
          <w:rFonts w:ascii="Century Gothic" w:hAnsi="Century Gothic"/>
          <w:b/>
          <w:sz w:val="24"/>
          <w:lang w:val="es-419"/>
        </w:rPr>
        <w:t xml:space="preserve"> 3. - Switches Acceso</w:t>
      </w:r>
    </w:p>
    <w:p w14:paraId="272852B7"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La localidad posee un total de 6 IDF, con 28 switches en total, cada uno de estos, debe tener al menos 24 puertos de 1GE que soporten el estándar </w:t>
      </w:r>
      <w:r w:rsidRPr="00330517">
        <w:rPr>
          <w:rFonts w:ascii="Century Gothic" w:hAnsi="Century Gothic" w:cs="Arial"/>
          <w:color w:val="19191A"/>
          <w:szCs w:val="21"/>
          <w:shd w:val="clear" w:color="auto" w:fill="FFFFFF"/>
          <w:lang w:val="es-419"/>
        </w:rPr>
        <w:t>IEEE 802.3at</w:t>
      </w:r>
      <w:r w:rsidRPr="00330517">
        <w:rPr>
          <w:rFonts w:ascii="Century Gothic" w:hAnsi="Century Gothic"/>
          <w:sz w:val="24"/>
          <w:lang w:val="es-419"/>
        </w:rPr>
        <w:t xml:space="preserve"> y al menos 4 puertos de </w:t>
      </w:r>
      <w:proofErr w:type="spellStart"/>
      <w:r w:rsidRPr="00330517">
        <w:rPr>
          <w:rFonts w:ascii="Century Gothic" w:hAnsi="Century Gothic"/>
          <w:sz w:val="24"/>
          <w:lang w:val="es-419"/>
        </w:rPr>
        <w:t>uplink</w:t>
      </w:r>
      <w:proofErr w:type="spellEnd"/>
      <w:r w:rsidRPr="00330517">
        <w:rPr>
          <w:rFonts w:ascii="Century Gothic" w:hAnsi="Century Gothic"/>
          <w:sz w:val="24"/>
          <w:lang w:val="es-419"/>
        </w:rPr>
        <w:t xml:space="preserve"> SFP+, estos switches se conectarán directamente a los switches CORE de manera redundante, por ende, cada uno debe incluir </w:t>
      </w:r>
      <w:proofErr w:type="gramStart"/>
      <w:r w:rsidRPr="00330517">
        <w:rPr>
          <w:rFonts w:ascii="Century Gothic" w:hAnsi="Century Gothic"/>
          <w:sz w:val="24"/>
          <w:lang w:val="es-419"/>
        </w:rPr>
        <w:t xml:space="preserve">4  </w:t>
      </w:r>
      <w:proofErr w:type="spellStart"/>
      <w:r w:rsidRPr="00330517">
        <w:rPr>
          <w:rFonts w:ascii="Century Gothic" w:hAnsi="Century Gothic"/>
          <w:sz w:val="24"/>
          <w:lang w:val="es-419"/>
        </w:rPr>
        <w:t>transceivers</w:t>
      </w:r>
      <w:proofErr w:type="spellEnd"/>
      <w:proofErr w:type="gramEnd"/>
      <w:r w:rsidRPr="00330517">
        <w:rPr>
          <w:rFonts w:ascii="Century Gothic" w:hAnsi="Century Gothic"/>
          <w:sz w:val="24"/>
          <w:lang w:val="es-419"/>
        </w:rPr>
        <w:t xml:space="preserve"> multimodo a 10GE SFP+ (2 para el switch de IDF y 2 para los Core). Estos switches no deben superar 1 unidad de rack. La capacidad de </w:t>
      </w:r>
      <w:proofErr w:type="spellStart"/>
      <w:r w:rsidRPr="00330517">
        <w:rPr>
          <w:rFonts w:ascii="Century Gothic" w:hAnsi="Century Gothic"/>
          <w:sz w:val="24"/>
          <w:lang w:val="es-419"/>
        </w:rPr>
        <w:t>switching</w:t>
      </w:r>
      <w:proofErr w:type="spellEnd"/>
      <w:r w:rsidRPr="00330517">
        <w:rPr>
          <w:rFonts w:ascii="Century Gothic" w:hAnsi="Century Gothic"/>
          <w:sz w:val="24"/>
          <w:lang w:val="es-419"/>
        </w:rPr>
        <w:t xml:space="preserve"> del sistema debe ser de al menos 500 Gbps y debe soportar al menos 130 </w:t>
      </w:r>
      <w:proofErr w:type="spellStart"/>
      <w:r w:rsidRPr="00330517">
        <w:rPr>
          <w:rFonts w:ascii="Century Gothic" w:hAnsi="Century Gothic"/>
          <w:sz w:val="24"/>
          <w:lang w:val="es-419"/>
        </w:rPr>
        <w:t>Mpps</w:t>
      </w:r>
      <w:proofErr w:type="spellEnd"/>
      <w:r w:rsidRPr="00330517">
        <w:rPr>
          <w:rFonts w:ascii="Century Gothic" w:hAnsi="Century Gothic"/>
          <w:sz w:val="24"/>
          <w:lang w:val="es-419"/>
        </w:rPr>
        <w:t xml:space="preserve"> paquetes por segundo.</w:t>
      </w:r>
    </w:p>
    <w:p w14:paraId="50FA0814"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Los switches deben tener puertos dedicados a </w:t>
      </w:r>
      <w:proofErr w:type="spellStart"/>
      <w:r w:rsidRPr="00330517">
        <w:rPr>
          <w:rFonts w:ascii="Century Gothic" w:hAnsi="Century Gothic"/>
          <w:sz w:val="24"/>
          <w:lang w:val="es-419"/>
        </w:rPr>
        <w:t>stacking</w:t>
      </w:r>
      <w:proofErr w:type="spellEnd"/>
      <w:r w:rsidRPr="00330517">
        <w:rPr>
          <w:rFonts w:ascii="Century Gothic" w:hAnsi="Century Gothic"/>
          <w:sz w:val="24"/>
          <w:lang w:val="es-419"/>
        </w:rPr>
        <w:t xml:space="preserve"> de al menos 12GE. Estos switches deben contar con una fuente de poder </w:t>
      </w:r>
      <w:proofErr w:type="spellStart"/>
      <w:r w:rsidRPr="00330517">
        <w:rPr>
          <w:rFonts w:ascii="Century Gothic" w:hAnsi="Century Gothic"/>
          <w:sz w:val="24"/>
          <w:lang w:val="es-419"/>
        </w:rPr>
        <w:t>built</w:t>
      </w:r>
      <w:proofErr w:type="spellEnd"/>
      <w:r w:rsidRPr="00330517">
        <w:rPr>
          <w:rFonts w:ascii="Century Gothic" w:hAnsi="Century Gothic"/>
          <w:sz w:val="24"/>
          <w:lang w:val="es-419"/>
        </w:rPr>
        <w:t xml:space="preserve">-in con un presupuesto de </w:t>
      </w:r>
      <w:proofErr w:type="spellStart"/>
      <w:r w:rsidRPr="00330517">
        <w:rPr>
          <w:rFonts w:ascii="Century Gothic" w:hAnsi="Century Gothic"/>
          <w:sz w:val="24"/>
          <w:lang w:val="es-419"/>
        </w:rPr>
        <w:t>PoE</w:t>
      </w:r>
      <w:proofErr w:type="spellEnd"/>
      <w:r w:rsidRPr="00330517">
        <w:rPr>
          <w:rFonts w:ascii="Century Gothic" w:hAnsi="Century Gothic"/>
          <w:sz w:val="24"/>
          <w:lang w:val="es-419"/>
        </w:rPr>
        <w:t xml:space="preserve"> de al menos 380W y al menos 2 módulos de abanicos permitiendo al equipo soportar temperaturas de funcionamiento desde -5°C a 50°C por un largo tiempo y una temperatura de almacenamiento desde -40°C hasta +70°C.</w:t>
      </w:r>
    </w:p>
    <w:p w14:paraId="2314B9B0"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Este equipo debe contar con especificaciones ethernet elementales como soportar agregación de links, balanceo de carga, protocolos que permitan la detección de enlace de dispositivo, protocolos que permitan la detección de capa de enlace, además los switches deben trabajar en capa 3, pero a la vez soportar protocolos capa 2 como STP, RSTP, MSTP, protección de BPDU, túneles BPDU, soporte de </w:t>
      </w:r>
      <w:proofErr w:type="spellStart"/>
      <w:r w:rsidRPr="00330517">
        <w:rPr>
          <w:rFonts w:ascii="Century Gothic" w:hAnsi="Century Gothic"/>
          <w:sz w:val="24"/>
          <w:lang w:val="es-419"/>
        </w:rPr>
        <w:t>vlan</w:t>
      </w:r>
      <w:proofErr w:type="spellEnd"/>
      <w:r w:rsidRPr="00330517">
        <w:rPr>
          <w:rFonts w:ascii="Century Gothic" w:hAnsi="Century Gothic"/>
          <w:sz w:val="24"/>
          <w:lang w:val="es-419"/>
        </w:rPr>
        <w:t xml:space="preserve"> de voz y ERPS, al menos 4000 </w:t>
      </w:r>
      <w:proofErr w:type="spellStart"/>
      <w:r w:rsidRPr="00330517">
        <w:rPr>
          <w:rFonts w:ascii="Century Gothic" w:hAnsi="Century Gothic"/>
          <w:sz w:val="24"/>
          <w:lang w:val="es-419"/>
        </w:rPr>
        <w:t>vlans</w:t>
      </w:r>
      <w:proofErr w:type="spellEnd"/>
      <w:r w:rsidRPr="00330517">
        <w:rPr>
          <w:rFonts w:ascii="Century Gothic" w:hAnsi="Century Gothic"/>
          <w:sz w:val="24"/>
          <w:lang w:val="es-419"/>
        </w:rPr>
        <w:t xml:space="preserve"> deben ser admitidas y deben ser admitidas alrededor de 32,000 direcciones MAC.  </w:t>
      </w:r>
    </w:p>
    <w:p w14:paraId="6D246748"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Los equipos deben tener la capacidad de manejar IPv4 e IPv6, al igual que protocolos capa 3 como RIP y OSPF, para ambos protocolos de internet. Algunos protocolos importantes en el mercado deben ser soportados por los equipos como IGMP V3, IGMP V3 </w:t>
      </w:r>
      <w:proofErr w:type="spellStart"/>
      <w:r w:rsidRPr="00330517">
        <w:rPr>
          <w:rFonts w:ascii="Century Gothic" w:hAnsi="Century Gothic"/>
          <w:sz w:val="24"/>
          <w:lang w:val="es-419"/>
        </w:rPr>
        <w:t>Snooping</w:t>
      </w:r>
      <w:proofErr w:type="spellEnd"/>
      <w:r w:rsidRPr="00330517">
        <w:rPr>
          <w:rFonts w:ascii="Century Gothic" w:hAnsi="Century Gothic"/>
          <w:sz w:val="24"/>
          <w:lang w:val="es-419"/>
        </w:rPr>
        <w:t xml:space="preserve"> y VLAN </w:t>
      </w:r>
      <w:proofErr w:type="spellStart"/>
      <w:r w:rsidRPr="00330517">
        <w:rPr>
          <w:rFonts w:ascii="Century Gothic" w:hAnsi="Century Gothic"/>
          <w:sz w:val="24"/>
          <w:lang w:val="es-419"/>
        </w:rPr>
        <w:t>stacking</w:t>
      </w:r>
      <w:proofErr w:type="spellEnd"/>
      <w:r w:rsidRPr="00330517">
        <w:rPr>
          <w:rFonts w:ascii="Century Gothic" w:hAnsi="Century Gothic"/>
          <w:sz w:val="24"/>
          <w:lang w:val="es-419"/>
        </w:rPr>
        <w:t>.</w:t>
      </w:r>
    </w:p>
    <w:p w14:paraId="289B26E6"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Para garantizar la confiabilidad de los equipos, deben ser compatibles con protocolos como LACP, VRRP, BFD y LLDP, no pueden contar con un tiempo medio entre fallos menor a 510,400 horas y un tiempo medio de reparación no mayor a 2 horas, al igual que funcionalidades de calidad de servicios como la redirección de paquetes.</w:t>
      </w:r>
    </w:p>
    <w:p w14:paraId="63301534"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Estos equipos deben tener procesador de al menos 2 </w:t>
      </w:r>
      <w:proofErr w:type="spellStart"/>
      <w:r w:rsidRPr="00330517">
        <w:rPr>
          <w:rFonts w:ascii="Century Gothic" w:hAnsi="Century Gothic"/>
          <w:sz w:val="24"/>
          <w:lang w:val="es-419"/>
        </w:rPr>
        <w:t>core</w:t>
      </w:r>
      <w:proofErr w:type="spellEnd"/>
      <w:r w:rsidRPr="00330517">
        <w:rPr>
          <w:rFonts w:ascii="Century Gothic" w:hAnsi="Century Gothic"/>
          <w:sz w:val="24"/>
          <w:lang w:val="es-419"/>
        </w:rPr>
        <w:t xml:space="preserve">, funcionando a frecuencias de al menos 1.1 GHz, memoria RAM de 2GB y memoria </w:t>
      </w:r>
      <w:proofErr w:type="gramStart"/>
      <w:r w:rsidRPr="00330517">
        <w:rPr>
          <w:rFonts w:ascii="Century Gothic" w:hAnsi="Century Gothic"/>
          <w:sz w:val="24"/>
          <w:lang w:val="es-419"/>
        </w:rPr>
        <w:t>flash</w:t>
      </w:r>
      <w:proofErr w:type="gramEnd"/>
      <w:r w:rsidRPr="00330517">
        <w:rPr>
          <w:rFonts w:ascii="Century Gothic" w:hAnsi="Century Gothic"/>
          <w:sz w:val="24"/>
          <w:lang w:val="es-419"/>
        </w:rPr>
        <w:t xml:space="preserve"> de al menos 1GB. El equipo debe poder integrarse con alguna plataforma en premisa que permita gestionar y administrar todos los switches en el MDF y en el IDF al mismo tiempo, por ende, se debe incluir licencias en caso de ser necesario. La marca seleccionada debe ser leader para infraestructura LAN inalámbrica y cableada para empresas al menos una vez en los últimos 3 años.</w:t>
      </w:r>
    </w:p>
    <w:p w14:paraId="46AA48F4"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Los switches propuestos deben ser compatibles con certificaciones internacionales como FCC, VCCI, UL, IEEE, RoHS, WEEE, REACH, CSA, IEC, CFR, EMC, CISPR, EN y ETSI. Cada dispositivo debe tener 3 años de soporte </w:t>
      </w:r>
      <w:proofErr w:type="spellStart"/>
      <w:r w:rsidRPr="00330517">
        <w:rPr>
          <w:rFonts w:ascii="Century Gothic" w:hAnsi="Century Gothic"/>
          <w:sz w:val="24"/>
          <w:lang w:val="es-419"/>
        </w:rPr>
        <w:t>next</w:t>
      </w:r>
      <w:proofErr w:type="spellEnd"/>
      <w:r w:rsidRPr="00330517">
        <w:rPr>
          <w:rFonts w:ascii="Century Gothic" w:hAnsi="Century Gothic"/>
          <w:sz w:val="24"/>
          <w:lang w:val="es-419"/>
        </w:rPr>
        <w:t xml:space="preserve"> </w:t>
      </w:r>
      <w:proofErr w:type="spellStart"/>
      <w:r w:rsidRPr="00330517">
        <w:rPr>
          <w:rFonts w:ascii="Century Gothic" w:hAnsi="Century Gothic"/>
          <w:sz w:val="24"/>
          <w:lang w:val="es-419"/>
        </w:rPr>
        <w:t>business</w:t>
      </w:r>
      <w:proofErr w:type="spellEnd"/>
      <w:r w:rsidRPr="00330517">
        <w:rPr>
          <w:rFonts w:ascii="Century Gothic" w:hAnsi="Century Gothic"/>
          <w:sz w:val="24"/>
          <w:lang w:val="es-419"/>
        </w:rPr>
        <w:t xml:space="preserve"> </w:t>
      </w:r>
      <w:proofErr w:type="spellStart"/>
      <w:r w:rsidRPr="00330517">
        <w:rPr>
          <w:rFonts w:ascii="Century Gothic" w:hAnsi="Century Gothic"/>
          <w:sz w:val="24"/>
          <w:lang w:val="es-419"/>
        </w:rPr>
        <w:t>day</w:t>
      </w:r>
      <w:proofErr w:type="spellEnd"/>
      <w:r w:rsidRPr="00330517">
        <w:rPr>
          <w:rFonts w:ascii="Century Gothic" w:hAnsi="Century Gothic"/>
          <w:sz w:val="24"/>
          <w:lang w:val="es-419"/>
        </w:rPr>
        <w:t xml:space="preserve"> por parte del fabricante.</w:t>
      </w:r>
    </w:p>
    <w:p w14:paraId="0DBD830C"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Los servicios de instalación y puesta en marcha deben ser a cargo de personal certificado en la solución propuesta.</w:t>
      </w:r>
    </w:p>
    <w:tbl>
      <w:tblPr>
        <w:tblStyle w:val="Tablaconcuadrcula"/>
        <w:tblW w:w="0" w:type="auto"/>
        <w:tblLook w:val="04A0" w:firstRow="1" w:lastRow="0" w:firstColumn="1" w:lastColumn="0" w:noHBand="0" w:noVBand="1"/>
      </w:tblPr>
      <w:tblGrid>
        <w:gridCol w:w="3685"/>
        <w:gridCol w:w="5665"/>
      </w:tblGrid>
      <w:tr w:rsidR="00330517" w:rsidRPr="00330517" w14:paraId="08ED28FA" w14:textId="77777777" w:rsidTr="000D0E2A">
        <w:trPr>
          <w:trHeight w:val="290"/>
        </w:trPr>
        <w:tc>
          <w:tcPr>
            <w:tcW w:w="9350" w:type="dxa"/>
            <w:gridSpan w:val="2"/>
            <w:noWrap/>
            <w:hideMark/>
          </w:tcPr>
          <w:p w14:paraId="3A5924FF" w14:textId="77777777" w:rsidR="00330517" w:rsidRPr="00330517" w:rsidRDefault="00330517" w:rsidP="000D0E2A">
            <w:pPr>
              <w:jc w:val="center"/>
              <w:rPr>
                <w:rFonts w:ascii="Century Gothic" w:hAnsi="Century Gothic"/>
                <w:b/>
                <w:bCs/>
                <w:sz w:val="24"/>
                <w:lang w:val="es-419"/>
              </w:rPr>
            </w:pPr>
            <w:r w:rsidRPr="00330517">
              <w:rPr>
                <w:rFonts w:ascii="Century Gothic" w:hAnsi="Century Gothic"/>
                <w:b/>
                <w:bCs/>
                <w:sz w:val="24"/>
                <w:lang w:val="es-419"/>
              </w:rPr>
              <w:t>Especificaciones de Acceso</w:t>
            </w:r>
          </w:p>
        </w:tc>
      </w:tr>
      <w:tr w:rsidR="00330517" w:rsidRPr="00330517" w14:paraId="55BF0E26" w14:textId="77777777" w:rsidTr="000D0E2A">
        <w:trPr>
          <w:trHeight w:val="290"/>
        </w:trPr>
        <w:tc>
          <w:tcPr>
            <w:tcW w:w="3685" w:type="dxa"/>
            <w:noWrap/>
            <w:vAlign w:val="center"/>
            <w:hideMark/>
          </w:tcPr>
          <w:p w14:paraId="0D49A63C" w14:textId="77777777" w:rsidR="00330517" w:rsidRPr="00330517" w:rsidRDefault="00330517" w:rsidP="000D0E2A">
            <w:pPr>
              <w:rPr>
                <w:rFonts w:ascii="Century Gothic" w:hAnsi="Century Gothic"/>
                <w:sz w:val="24"/>
              </w:rPr>
            </w:pPr>
            <w:r w:rsidRPr="00330517">
              <w:rPr>
                <w:rFonts w:ascii="Century Gothic" w:hAnsi="Century Gothic"/>
                <w:sz w:val="24"/>
              </w:rPr>
              <w:t>Total de interfaces</w:t>
            </w:r>
          </w:p>
        </w:tc>
        <w:tc>
          <w:tcPr>
            <w:tcW w:w="5665" w:type="dxa"/>
            <w:noWrap/>
            <w:hideMark/>
          </w:tcPr>
          <w:p w14:paraId="5D7B141A" w14:textId="77777777" w:rsidR="00330517" w:rsidRPr="00330517" w:rsidRDefault="00330517" w:rsidP="000D0E2A">
            <w:pPr>
              <w:jc w:val="both"/>
              <w:rPr>
                <w:rFonts w:ascii="Century Gothic" w:hAnsi="Century Gothic"/>
                <w:sz w:val="24"/>
              </w:rPr>
            </w:pPr>
            <w:r w:rsidRPr="00330517">
              <w:rPr>
                <w:rFonts w:ascii="Century Gothic" w:hAnsi="Century Gothic"/>
                <w:sz w:val="24"/>
              </w:rPr>
              <w:t>24 x 10/100/1000Base-T, 4 x 10 GE SFP+, 2 x 12GE stack</w:t>
            </w:r>
          </w:p>
        </w:tc>
      </w:tr>
      <w:tr w:rsidR="00330517" w:rsidRPr="00330517" w14:paraId="3CDDC16D" w14:textId="77777777" w:rsidTr="000D0E2A">
        <w:trPr>
          <w:trHeight w:val="290"/>
        </w:trPr>
        <w:tc>
          <w:tcPr>
            <w:tcW w:w="3685" w:type="dxa"/>
            <w:noWrap/>
            <w:hideMark/>
          </w:tcPr>
          <w:p w14:paraId="1D8EA671" w14:textId="77777777" w:rsidR="00330517" w:rsidRPr="00330517" w:rsidRDefault="00330517" w:rsidP="000D0E2A">
            <w:pPr>
              <w:jc w:val="both"/>
              <w:rPr>
                <w:rFonts w:ascii="Century Gothic" w:hAnsi="Century Gothic"/>
                <w:sz w:val="24"/>
              </w:rPr>
            </w:pPr>
            <w:r w:rsidRPr="00330517">
              <w:rPr>
                <w:rFonts w:ascii="Century Gothic" w:hAnsi="Century Gothic"/>
                <w:sz w:val="24"/>
              </w:rPr>
              <w:t>Puerto PoE</w:t>
            </w:r>
          </w:p>
        </w:tc>
        <w:tc>
          <w:tcPr>
            <w:tcW w:w="5665" w:type="dxa"/>
            <w:noWrap/>
            <w:hideMark/>
          </w:tcPr>
          <w:p w14:paraId="04940057" w14:textId="77777777" w:rsidR="00330517" w:rsidRPr="00330517" w:rsidRDefault="00330517" w:rsidP="000D0E2A">
            <w:pPr>
              <w:jc w:val="both"/>
              <w:rPr>
                <w:rFonts w:ascii="Century Gothic" w:hAnsi="Century Gothic"/>
                <w:sz w:val="24"/>
              </w:rPr>
            </w:pPr>
            <w:r w:rsidRPr="00330517">
              <w:rPr>
                <w:rFonts w:ascii="Century Gothic" w:hAnsi="Century Gothic"/>
                <w:sz w:val="24"/>
              </w:rPr>
              <w:t>IEEE 802.3af/at</w:t>
            </w:r>
          </w:p>
        </w:tc>
      </w:tr>
      <w:tr w:rsidR="00330517" w:rsidRPr="00330517" w14:paraId="55D380C5" w14:textId="77777777" w:rsidTr="000D0E2A">
        <w:trPr>
          <w:trHeight w:val="290"/>
        </w:trPr>
        <w:tc>
          <w:tcPr>
            <w:tcW w:w="3685" w:type="dxa"/>
            <w:noWrap/>
            <w:hideMark/>
          </w:tcPr>
          <w:p w14:paraId="225258CD" w14:textId="77777777" w:rsidR="00330517" w:rsidRPr="00330517" w:rsidRDefault="00330517" w:rsidP="000D0E2A">
            <w:pPr>
              <w:jc w:val="both"/>
              <w:rPr>
                <w:rFonts w:ascii="Century Gothic" w:hAnsi="Century Gothic"/>
                <w:sz w:val="24"/>
                <w:lang w:val="es-419"/>
              </w:rPr>
            </w:pPr>
            <w:r w:rsidRPr="00330517">
              <w:rPr>
                <w:rFonts w:ascii="Century Gothic" w:hAnsi="Century Gothic"/>
                <w:sz w:val="24"/>
                <w:lang w:val="es-419"/>
              </w:rPr>
              <w:t xml:space="preserve">Capacidad de </w:t>
            </w:r>
            <w:proofErr w:type="spellStart"/>
            <w:r w:rsidRPr="00330517">
              <w:rPr>
                <w:rFonts w:ascii="Century Gothic" w:hAnsi="Century Gothic"/>
                <w:sz w:val="24"/>
                <w:lang w:val="es-419"/>
              </w:rPr>
              <w:t>Switching</w:t>
            </w:r>
            <w:proofErr w:type="spellEnd"/>
            <w:r w:rsidRPr="00330517">
              <w:rPr>
                <w:rFonts w:ascii="Century Gothic" w:hAnsi="Century Gothic"/>
                <w:sz w:val="24"/>
                <w:lang w:val="es-419"/>
              </w:rPr>
              <w:t xml:space="preserve"> del sistema</w:t>
            </w:r>
          </w:p>
        </w:tc>
        <w:tc>
          <w:tcPr>
            <w:tcW w:w="5665" w:type="dxa"/>
            <w:noWrap/>
            <w:hideMark/>
          </w:tcPr>
          <w:p w14:paraId="4C258105" w14:textId="77777777" w:rsidR="00330517" w:rsidRPr="00330517" w:rsidRDefault="00330517" w:rsidP="000D0E2A">
            <w:pPr>
              <w:jc w:val="both"/>
              <w:rPr>
                <w:rFonts w:ascii="Century Gothic" w:hAnsi="Century Gothic"/>
                <w:sz w:val="24"/>
              </w:rPr>
            </w:pPr>
            <w:r w:rsidRPr="00330517">
              <w:rPr>
                <w:rFonts w:ascii="Century Gothic" w:hAnsi="Century Gothic"/>
                <w:sz w:val="24"/>
              </w:rPr>
              <w:t>500 Gbps</w:t>
            </w:r>
          </w:p>
        </w:tc>
      </w:tr>
      <w:tr w:rsidR="00330517" w:rsidRPr="00330517" w14:paraId="21B81842" w14:textId="77777777" w:rsidTr="000D0E2A">
        <w:trPr>
          <w:trHeight w:val="290"/>
        </w:trPr>
        <w:tc>
          <w:tcPr>
            <w:tcW w:w="3685" w:type="dxa"/>
            <w:noWrap/>
            <w:hideMark/>
          </w:tcPr>
          <w:p w14:paraId="2DFFEB3F"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Paquetes</w:t>
            </w:r>
            <w:proofErr w:type="spellEnd"/>
            <w:r w:rsidRPr="00330517">
              <w:rPr>
                <w:rFonts w:ascii="Century Gothic" w:hAnsi="Century Gothic"/>
                <w:sz w:val="24"/>
              </w:rPr>
              <w:t xml:space="preserve"> </w:t>
            </w:r>
            <w:proofErr w:type="spellStart"/>
            <w:r w:rsidRPr="00330517">
              <w:rPr>
                <w:rFonts w:ascii="Century Gothic" w:hAnsi="Century Gothic"/>
                <w:sz w:val="24"/>
              </w:rPr>
              <w:t>por</w:t>
            </w:r>
            <w:proofErr w:type="spellEnd"/>
            <w:r w:rsidRPr="00330517">
              <w:rPr>
                <w:rFonts w:ascii="Century Gothic" w:hAnsi="Century Gothic"/>
                <w:sz w:val="24"/>
              </w:rPr>
              <w:t xml:space="preserve"> </w:t>
            </w:r>
            <w:proofErr w:type="spellStart"/>
            <w:r w:rsidRPr="00330517">
              <w:rPr>
                <w:rFonts w:ascii="Century Gothic" w:hAnsi="Century Gothic"/>
                <w:sz w:val="24"/>
              </w:rPr>
              <w:t>segundo</w:t>
            </w:r>
            <w:proofErr w:type="spellEnd"/>
            <w:r w:rsidRPr="00330517">
              <w:rPr>
                <w:rFonts w:ascii="Century Gothic" w:hAnsi="Century Gothic"/>
                <w:sz w:val="24"/>
              </w:rPr>
              <w:t xml:space="preserve"> </w:t>
            </w:r>
          </w:p>
        </w:tc>
        <w:tc>
          <w:tcPr>
            <w:tcW w:w="5665" w:type="dxa"/>
            <w:noWrap/>
            <w:hideMark/>
          </w:tcPr>
          <w:p w14:paraId="4DF09605" w14:textId="77777777" w:rsidR="00330517" w:rsidRPr="00330517" w:rsidRDefault="00330517" w:rsidP="000D0E2A">
            <w:pPr>
              <w:rPr>
                <w:rFonts w:ascii="Century Gothic" w:hAnsi="Century Gothic"/>
                <w:sz w:val="24"/>
              </w:rPr>
            </w:pPr>
            <w:r w:rsidRPr="00330517">
              <w:rPr>
                <w:rFonts w:ascii="Century Gothic" w:hAnsi="Century Gothic"/>
                <w:sz w:val="24"/>
              </w:rPr>
              <w:t>130 Mpps</w:t>
            </w:r>
          </w:p>
        </w:tc>
      </w:tr>
      <w:tr w:rsidR="00330517" w:rsidRPr="00330517" w14:paraId="4B1B7381" w14:textId="77777777" w:rsidTr="000D0E2A">
        <w:trPr>
          <w:trHeight w:val="290"/>
        </w:trPr>
        <w:tc>
          <w:tcPr>
            <w:tcW w:w="3685" w:type="dxa"/>
            <w:noWrap/>
            <w:hideMark/>
          </w:tcPr>
          <w:p w14:paraId="2E8758AB"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Almacenamiento</w:t>
            </w:r>
            <w:proofErr w:type="spellEnd"/>
            <w:r w:rsidRPr="00330517">
              <w:rPr>
                <w:rFonts w:ascii="Century Gothic" w:hAnsi="Century Gothic"/>
                <w:sz w:val="24"/>
              </w:rPr>
              <w:t xml:space="preserve"> de </w:t>
            </w:r>
            <w:proofErr w:type="spellStart"/>
            <w:r w:rsidRPr="00330517">
              <w:rPr>
                <w:rFonts w:ascii="Century Gothic" w:hAnsi="Century Gothic"/>
                <w:sz w:val="24"/>
              </w:rPr>
              <w:t>direcciones</w:t>
            </w:r>
            <w:proofErr w:type="spellEnd"/>
            <w:r w:rsidRPr="00330517">
              <w:rPr>
                <w:rFonts w:ascii="Century Gothic" w:hAnsi="Century Gothic"/>
                <w:sz w:val="24"/>
              </w:rPr>
              <w:t xml:space="preserve"> MAC</w:t>
            </w:r>
          </w:p>
        </w:tc>
        <w:tc>
          <w:tcPr>
            <w:tcW w:w="5665" w:type="dxa"/>
            <w:noWrap/>
            <w:hideMark/>
          </w:tcPr>
          <w:p w14:paraId="196176E8" w14:textId="77777777" w:rsidR="00330517" w:rsidRPr="00330517" w:rsidRDefault="00330517" w:rsidP="000D0E2A">
            <w:pPr>
              <w:jc w:val="both"/>
              <w:rPr>
                <w:rFonts w:ascii="Century Gothic" w:hAnsi="Century Gothic"/>
                <w:sz w:val="24"/>
              </w:rPr>
            </w:pPr>
            <w:r w:rsidRPr="00330517">
              <w:rPr>
                <w:rFonts w:ascii="Century Gothic" w:hAnsi="Century Gothic"/>
                <w:sz w:val="24"/>
              </w:rPr>
              <w:t>32k</w:t>
            </w:r>
          </w:p>
        </w:tc>
      </w:tr>
      <w:tr w:rsidR="00330517" w:rsidRPr="00330517" w14:paraId="0CF3D90A" w14:textId="77777777" w:rsidTr="000D0E2A">
        <w:trPr>
          <w:trHeight w:val="290"/>
        </w:trPr>
        <w:tc>
          <w:tcPr>
            <w:tcW w:w="3685" w:type="dxa"/>
            <w:noWrap/>
            <w:hideMark/>
          </w:tcPr>
          <w:p w14:paraId="772AF1CE"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Soporte</w:t>
            </w:r>
            <w:proofErr w:type="spellEnd"/>
            <w:r w:rsidRPr="00330517">
              <w:rPr>
                <w:rFonts w:ascii="Century Gothic" w:hAnsi="Century Gothic"/>
                <w:sz w:val="24"/>
              </w:rPr>
              <w:t xml:space="preserve"> de VLAN</w:t>
            </w:r>
          </w:p>
        </w:tc>
        <w:tc>
          <w:tcPr>
            <w:tcW w:w="5665" w:type="dxa"/>
            <w:noWrap/>
            <w:hideMark/>
          </w:tcPr>
          <w:p w14:paraId="458B52CA" w14:textId="77777777" w:rsidR="00330517" w:rsidRPr="00330517" w:rsidRDefault="00330517" w:rsidP="000D0E2A">
            <w:pPr>
              <w:jc w:val="both"/>
              <w:rPr>
                <w:rFonts w:ascii="Century Gothic" w:hAnsi="Century Gothic"/>
                <w:sz w:val="24"/>
              </w:rPr>
            </w:pPr>
            <w:r w:rsidRPr="00330517">
              <w:rPr>
                <w:rFonts w:ascii="Century Gothic" w:hAnsi="Century Gothic"/>
                <w:sz w:val="24"/>
              </w:rPr>
              <w:t>4k</w:t>
            </w:r>
          </w:p>
        </w:tc>
      </w:tr>
      <w:tr w:rsidR="00330517" w:rsidRPr="00330517" w14:paraId="42BCA5EB" w14:textId="77777777" w:rsidTr="000D0E2A">
        <w:trPr>
          <w:trHeight w:val="290"/>
        </w:trPr>
        <w:tc>
          <w:tcPr>
            <w:tcW w:w="3685" w:type="dxa"/>
            <w:noWrap/>
            <w:hideMark/>
          </w:tcPr>
          <w:p w14:paraId="01DA1D51" w14:textId="77777777" w:rsidR="00330517" w:rsidRPr="00330517" w:rsidRDefault="00330517" w:rsidP="000D0E2A">
            <w:pPr>
              <w:jc w:val="both"/>
              <w:rPr>
                <w:rFonts w:ascii="Century Gothic" w:hAnsi="Century Gothic"/>
                <w:sz w:val="24"/>
              </w:rPr>
            </w:pPr>
            <w:r w:rsidRPr="00330517">
              <w:rPr>
                <w:rFonts w:ascii="Century Gothic" w:hAnsi="Century Gothic"/>
                <w:sz w:val="24"/>
              </w:rPr>
              <w:t>Memoria RAM</w:t>
            </w:r>
          </w:p>
        </w:tc>
        <w:tc>
          <w:tcPr>
            <w:tcW w:w="5665" w:type="dxa"/>
            <w:noWrap/>
            <w:hideMark/>
          </w:tcPr>
          <w:p w14:paraId="27A3673F" w14:textId="77777777" w:rsidR="00330517" w:rsidRPr="00330517" w:rsidRDefault="00330517" w:rsidP="000D0E2A">
            <w:pPr>
              <w:jc w:val="both"/>
              <w:rPr>
                <w:rFonts w:ascii="Century Gothic" w:hAnsi="Century Gothic"/>
                <w:sz w:val="24"/>
              </w:rPr>
            </w:pPr>
            <w:r w:rsidRPr="00330517">
              <w:rPr>
                <w:rFonts w:ascii="Century Gothic" w:hAnsi="Century Gothic"/>
                <w:sz w:val="24"/>
              </w:rPr>
              <w:t>2 GB</w:t>
            </w:r>
          </w:p>
        </w:tc>
      </w:tr>
      <w:tr w:rsidR="00330517" w:rsidRPr="00330517" w14:paraId="18AEF9E3" w14:textId="77777777" w:rsidTr="000D0E2A">
        <w:trPr>
          <w:trHeight w:val="290"/>
        </w:trPr>
        <w:tc>
          <w:tcPr>
            <w:tcW w:w="3685" w:type="dxa"/>
            <w:noWrap/>
            <w:hideMark/>
          </w:tcPr>
          <w:p w14:paraId="5A360488" w14:textId="77777777" w:rsidR="00330517" w:rsidRPr="00330517" w:rsidRDefault="00330517" w:rsidP="000D0E2A">
            <w:pPr>
              <w:jc w:val="both"/>
              <w:rPr>
                <w:rFonts w:ascii="Century Gothic" w:hAnsi="Century Gothic"/>
                <w:sz w:val="24"/>
              </w:rPr>
            </w:pPr>
            <w:r w:rsidRPr="00330517">
              <w:rPr>
                <w:rFonts w:ascii="Century Gothic" w:hAnsi="Century Gothic"/>
                <w:sz w:val="24"/>
              </w:rPr>
              <w:t>Memoria Flash</w:t>
            </w:r>
          </w:p>
        </w:tc>
        <w:tc>
          <w:tcPr>
            <w:tcW w:w="5665" w:type="dxa"/>
            <w:noWrap/>
            <w:hideMark/>
          </w:tcPr>
          <w:p w14:paraId="6558BF47" w14:textId="77777777" w:rsidR="00330517" w:rsidRPr="00330517" w:rsidRDefault="00330517" w:rsidP="000D0E2A">
            <w:pPr>
              <w:jc w:val="both"/>
              <w:rPr>
                <w:rFonts w:ascii="Century Gothic" w:hAnsi="Century Gothic"/>
                <w:sz w:val="24"/>
              </w:rPr>
            </w:pPr>
            <w:r w:rsidRPr="00330517">
              <w:rPr>
                <w:rFonts w:ascii="Century Gothic" w:hAnsi="Century Gothic"/>
                <w:sz w:val="24"/>
              </w:rPr>
              <w:t>1 GB</w:t>
            </w:r>
          </w:p>
        </w:tc>
      </w:tr>
      <w:tr w:rsidR="00330517" w:rsidRPr="00330517" w14:paraId="0611C31A" w14:textId="77777777" w:rsidTr="000D0E2A">
        <w:trPr>
          <w:trHeight w:val="290"/>
        </w:trPr>
        <w:tc>
          <w:tcPr>
            <w:tcW w:w="3685" w:type="dxa"/>
            <w:noWrap/>
            <w:hideMark/>
          </w:tcPr>
          <w:p w14:paraId="0BB52CF2"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Frecuencia</w:t>
            </w:r>
            <w:proofErr w:type="spellEnd"/>
            <w:r w:rsidRPr="00330517">
              <w:rPr>
                <w:rFonts w:ascii="Century Gothic" w:hAnsi="Century Gothic"/>
                <w:sz w:val="24"/>
              </w:rPr>
              <w:t xml:space="preserve"> de CPU</w:t>
            </w:r>
          </w:p>
        </w:tc>
        <w:tc>
          <w:tcPr>
            <w:tcW w:w="5665" w:type="dxa"/>
            <w:noWrap/>
            <w:hideMark/>
          </w:tcPr>
          <w:p w14:paraId="4089EB39" w14:textId="77777777" w:rsidR="00330517" w:rsidRPr="00330517" w:rsidRDefault="00330517" w:rsidP="000D0E2A">
            <w:pPr>
              <w:jc w:val="both"/>
              <w:rPr>
                <w:rFonts w:ascii="Century Gothic" w:hAnsi="Century Gothic"/>
                <w:sz w:val="24"/>
              </w:rPr>
            </w:pPr>
            <w:r w:rsidRPr="00330517">
              <w:rPr>
                <w:rFonts w:ascii="Century Gothic" w:hAnsi="Century Gothic"/>
                <w:sz w:val="24"/>
              </w:rPr>
              <w:t>1.1 GHz</w:t>
            </w:r>
          </w:p>
        </w:tc>
      </w:tr>
      <w:tr w:rsidR="00330517" w:rsidRPr="00330517" w14:paraId="7DE58C30" w14:textId="77777777" w:rsidTr="000D0E2A">
        <w:trPr>
          <w:trHeight w:val="290"/>
        </w:trPr>
        <w:tc>
          <w:tcPr>
            <w:tcW w:w="3685" w:type="dxa"/>
            <w:noWrap/>
            <w:hideMark/>
          </w:tcPr>
          <w:p w14:paraId="7276644E" w14:textId="77777777" w:rsidR="00330517" w:rsidRPr="00330517" w:rsidRDefault="00330517" w:rsidP="000D0E2A">
            <w:pPr>
              <w:jc w:val="both"/>
              <w:rPr>
                <w:rFonts w:ascii="Century Gothic" w:hAnsi="Century Gothic"/>
                <w:sz w:val="24"/>
              </w:rPr>
            </w:pPr>
            <w:r w:rsidRPr="00330517">
              <w:rPr>
                <w:rFonts w:ascii="Century Gothic" w:hAnsi="Century Gothic"/>
                <w:sz w:val="24"/>
              </w:rPr>
              <w:t>Cores de CPU</w:t>
            </w:r>
          </w:p>
        </w:tc>
        <w:tc>
          <w:tcPr>
            <w:tcW w:w="5665" w:type="dxa"/>
            <w:noWrap/>
            <w:hideMark/>
          </w:tcPr>
          <w:p w14:paraId="42F2F674" w14:textId="77777777" w:rsidR="00330517" w:rsidRPr="00330517" w:rsidRDefault="00330517" w:rsidP="000D0E2A">
            <w:pPr>
              <w:jc w:val="both"/>
              <w:rPr>
                <w:rFonts w:ascii="Century Gothic" w:hAnsi="Century Gothic"/>
                <w:sz w:val="24"/>
              </w:rPr>
            </w:pPr>
            <w:r w:rsidRPr="00330517">
              <w:rPr>
                <w:rFonts w:ascii="Century Gothic" w:hAnsi="Century Gothic"/>
                <w:sz w:val="24"/>
              </w:rPr>
              <w:t>2</w:t>
            </w:r>
          </w:p>
        </w:tc>
      </w:tr>
      <w:tr w:rsidR="00330517" w:rsidRPr="00330517" w14:paraId="7B026FEE" w14:textId="77777777" w:rsidTr="000D0E2A">
        <w:trPr>
          <w:trHeight w:val="290"/>
        </w:trPr>
        <w:tc>
          <w:tcPr>
            <w:tcW w:w="3685" w:type="dxa"/>
            <w:noWrap/>
            <w:hideMark/>
          </w:tcPr>
          <w:p w14:paraId="6A401BA6" w14:textId="77777777" w:rsidR="00330517" w:rsidRPr="00330517" w:rsidRDefault="00330517" w:rsidP="000D0E2A">
            <w:pPr>
              <w:jc w:val="both"/>
              <w:rPr>
                <w:rFonts w:ascii="Century Gothic" w:hAnsi="Century Gothic"/>
                <w:sz w:val="24"/>
              </w:rPr>
            </w:pPr>
            <w:r w:rsidRPr="00330517">
              <w:rPr>
                <w:rFonts w:ascii="Century Gothic" w:hAnsi="Century Gothic"/>
                <w:sz w:val="24"/>
              </w:rPr>
              <w:t xml:space="preserve">Fuente de </w:t>
            </w:r>
            <w:proofErr w:type="spellStart"/>
            <w:r w:rsidRPr="00330517">
              <w:rPr>
                <w:rFonts w:ascii="Century Gothic" w:hAnsi="Century Gothic"/>
                <w:sz w:val="24"/>
              </w:rPr>
              <w:t>poder</w:t>
            </w:r>
            <w:proofErr w:type="spellEnd"/>
          </w:p>
        </w:tc>
        <w:tc>
          <w:tcPr>
            <w:tcW w:w="5665" w:type="dxa"/>
            <w:noWrap/>
            <w:hideMark/>
          </w:tcPr>
          <w:p w14:paraId="3871A637" w14:textId="77777777" w:rsidR="00330517" w:rsidRPr="00330517" w:rsidRDefault="00330517" w:rsidP="000D0E2A">
            <w:pPr>
              <w:jc w:val="both"/>
              <w:rPr>
                <w:rFonts w:ascii="Century Gothic" w:hAnsi="Century Gothic"/>
                <w:sz w:val="24"/>
              </w:rPr>
            </w:pPr>
            <w:r w:rsidRPr="00330517">
              <w:rPr>
                <w:rFonts w:ascii="Century Gothic" w:hAnsi="Century Gothic"/>
                <w:sz w:val="24"/>
              </w:rPr>
              <w:t>Built-in</w:t>
            </w:r>
          </w:p>
        </w:tc>
      </w:tr>
      <w:tr w:rsidR="00330517" w:rsidRPr="00330517" w14:paraId="1E1C73F3" w14:textId="77777777" w:rsidTr="000D0E2A">
        <w:trPr>
          <w:trHeight w:val="290"/>
        </w:trPr>
        <w:tc>
          <w:tcPr>
            <w:tcW w:w="3685" w:type="dxa"/>
            <w:noWrap/>
            <w:hideMark/>
          </w:tcPr>
          <w:p w14:paraId="278D0981"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Requerimiento</w:t>
            </w:r>
            <w:proofErr w:type="spellEnd"/>
            <w:r w:rsidRPr="00330517">
              <w:rPr>
                <w:rFonts w:ascii="Century Gothic" w:hAnsi="Century Gothic"/>
                <w:sz w:val="24"/>
              </w:rPr>
              <w:t xml:space="preserve"> de </w:t>
            </w:r>
            <w:proofErr w:type="spellStart"/>
            <w:r w:rsidRPr="00330517">
              <w:rPr>
                <w:rFonts w:ascii="Century Gothic" w:hAnsi="Century Gothic"/>
                <w:sz w:val="24"/>
              </w:rPr>
              <w:t>poder</w:t>
            </w:r>
            <w:proofErr w:type="spellEnd"/>
          </w:p>
        </w:tc>
        <w:tc>
          <w:tcPr>
            <w:tcW w:w="5665" w:type="dxa"/>
            <w:noWrap/>
            <w:hideMark/>
          </w:tcPr>
          <w:p w14:paraId="68B26012" w14:textId="77777777" w:rsidR="00330517" w:rsidRPr="00330517" w:rsidRDefault="00330517" w:rsidP="000D0E2A">
            <w:pPr>
              <w:jc w:val="both"/>
              <w:rPr>
                <w:rFonts w:ascii="Century Gothic" w:hAnsi="Century Gothic"/>
                <w:sz w:val="24"/>
              </w:rPr>
            </w:pPr>
            <w:r w:rsidRPr="00330517">
              <w:rPr>
                <w:rFonts w:ascii="Century Gothic" w:hAnsi="Century Gothic"/>
                <w:sz w:val="24"/>
              </w:rPr>
              <w:t>100 V AC a 240 V AC, 50/60 Hz</w:t>
            </w:r>
          </w:p>
        </w:tc>
      </w:tr>
      <w:tr w:rsidR="00330517" w:rsidRPr="00330517" w14:paraId="4E75C5F9" w14:textId="77777777" w:rsidTr="000D0E2A">
        <w:trPr>
          <w:trHeight w:val="290"/>
        </w:trPr>
        <w:tc>
          <w:tcPr>
            <w:tcW w:w="3685" w:type="dxa"/>
            <w:noWrap/>
            <w:hideMark/>
          </w:tcPr>
          <w:p w14:paraId="4498E9D9" w14:textId="77777777" w:rsidR="00330517" w:rsidRPr="00330517" w:rsidRDefault="00330517" w:rsidP="000D0E2A">
            <w:pPr>
              <w:jc w:val="both"/>
              <w:rPr>
                <w:rFonts w:ascii="Century Gothic" w:hAnsi="Century Gothic"/>
                <w:sz w:val="24"/>
              </w:rPr>
            </w:pPr>
            <w:r w:rsidRPr="00330517">
              <w:rPr>
                <w:rFonts w:ascii="Century Gothic" w:hAnsi="Century Gothic"/>
                <w:sz w:val="24"/>
              </w:rPr>
              <w:t>Factor de forma</w:t>
            </w:r>
          </w:p>
        </w:tc>
        <w:tc>
          <w:tcPr>
            <w:tcW w:w="5665" w:type="dxa"/>
            <w:noWrap/>
            <w:hideMark/>
          </w:tcPr>
          <w:p w14:paraId="395008FE" w14:textId="77777777" w:rsidR="00330517" w:rsidRPr="00330517" w:rsidRDefault="00330517" w:rsidP="000D0E2A">
            <w:pPr>
              <w:jc w:val="both"/>
              <w:rPr>
                <w:rFonts w:ascii="Century Gothic" w:hAnsi="Century Gothic"/>
                <w:sz w:val="24"/>
              </w:rPr>
            </w:pPr>
            <w:r w:rsidRPr="00330517">
              <w:rPr>
                <w:rFonts w:ascii="Century Gothic" w:hAnsi="Century Gothic"/>
                <w:sz w:val="24"/>
              </w:rPr>
              <w:t>1 U</w:t>
            </w:r>
          </w:p>
        </w:tc>
      </w:tr>
      <w:tr w:rsidR="00330517" w:rsidRPr="00330517" w14:paraId="5E3D3D51" w14:textId="77777777" w:rsidTr="000D0E2A">
        <w:trPr>
          <w:trHeight w:val="290"/>
        </w:trPr>
        <w:tc>
          <w:tcPr>
            <w:tcW w:w="3685" w:type="dxa"/>
            <w:noWrap/>
            <w:vAlign w:val="center"/>
            <w:hideMark/>
          </w:tcPr>
          <w:p w14:paraId="1738C929" w14:textId="77777777" w:rsidR="00330517" w:rsidRPr="00330517" w:rsidRDefault="00330517" w:rsidP="000D0E2A">
            <w:pPr>
              <w:rPr>
                <w:rFonts w:ascii="Century Gothic" w:hAnsi="Century Gothic"/>
                <w:sz w:val="24"/>
              </w:rPr>
            </w:pPr>
            <w:proofErr w:type="spellStart"/>
            <w:r w:rsidRPr="00330517">
              <w:rPr>
                <w:rFonts w:ascii="Century Gothic" w:hAnsi="Century Gothic"/>
                <w:sz w:val="24"/>
              </w:rPr>
              <w:t>Certificaciones</w:t>
            </w:r>
            <w:proofErr w:type="spellEnd"/>
          </w:p>
        </w:tc>
        <w:tc>
          <w:tcPr>
            <w:tcW w:w="5665" w:type="dxa"/>
            <w:noWrap/>
            <w:hideMark/>
          </w:tcPr>
          <w:p w14:paraId="7889EC5A" w14:textId="77777777" w:rsidR="00330517" w:rsidRPr="00330517" w:rsidRDefault="00330517" w:rsidP="000D0E2A">
            <w:pPr>
              <w:jc w:val="both"/>
              <w:rPr>
                <w:rFonts w:ascii="Century Gothic" w:hAnsi="Century Gothic"/>
                <w:sz w:val="24"/>
              </w:rPr>
            </w:pPr>
            <w:r w:rsidRPr="00330517">
              <w:rPr>
                <w:rFonts w:ascii="Century Gothic" w:hAnsi="Century Gothic"/>
                <w:sz w:val="24"/>
              </w:rPr>
              <w:t>FCC, VCCI, UL, IEEE, RoHS, WEEE, REACH, CSA, IEC, CFR, EMC, CISPR, EN, ETSI</w:t>
            </w:r>
          </w:p>
        </w:tc>
      </w:tr>
      <w:tr w:rsidR="00330517" w:rsidRPr="00330517" w14:paraId="4E8857FC" w14:textId="77777777" w:rsidTr="000D0E2A">
        <w:trPr>
          <w:trHeight w:val="290"/>
        </w:trPr>
        <w:tc>
          <w:tcPr>
            <w:tcW w:w="3685" w:type="dxa"/>
            <w:noWrap/>
            <w:hideMark/>
          </w:tcPr>
          <w:p w14:paraId="6E6639BE"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Temperatura</w:t>
            </w:r>
            <w:proofErr w:type="spellEnd"/>
            <w:r w:rsidRPr="00330517">
              <w:rPr>
                <w:rFonts w:ascii="Century Gothic" w:hAnsi="Century Gothic"/>
                <w:sz w:val="24"/>
              </w:rPr>
              <w:t xml:space="preserve"> de </w:t>
            </w:r>
            <w:proofErr w:type="spellStart"/>
            <w:r w:rsidRPr="00330517">
              <w:rPr>
                <w:rFonts w:ascii="Century Gothic" w:hAnsi="Century Gothic"/>
                <w:sz w:val="24"/>
              </w:rPr>
              <w:t>Operación</w:t>
            </w:r>
            <w:proofErr w:type="spellEnd"/>
          </w:p>
        </w:tc>
        <w:tc>
          <w:tcPr>
            <w:tcW w:w="5665" w:type="dxa"/>
            <w:noWrap/>
            <w:hideMark/>
          </w:tcPr>
          <w:p w14:paraId="62C22EC0" w14:textId="77777777" w:rsidR="00330517" w:rsidRPr="00330517" w:rsidRDefault="00330517" w:rsidP="000D0E2A">
            <w:pPr>
              <w:jc w:val="both"/>
              <w:rPr>
                <w:rFonts w:ascii="Century Gothic" w:hAnsi="Century Gothic"/>
                <w:sz w:val="24"/>
              </w:rPr>
            </w:pPr>
            <w:r w:rsidRPr="00330517">
              <w:rPr>
                <w:rFonts w:ascii="Century Gothic" w:hAnsi="Century Gothic"/>
                <w:sz w:val="24"/>
              </w:rPr>
              <w:t xml:space="preserve">-5°C a 45°C </w:t>
            </w:r>
          </w:p>
        </w:tc>
      </w:tr>
    </w:tbl>
    <w:p w14:paraId="5FA44F63" w14:textId="77777777" w:rsidR="00330517" w:rsidRPr="00330517" w:rsidRDefault="00330517" w:rsidP="00330517">
      <w:pPr>
        <w:jc w:val="both"/>
        <w:rPr>
          <w:rFonts w:ascii="Century Gothic" w:hAnsi="Century Gothic"/>
          <w:sz w:val="24"/>
          <w:lang w:val="es-419"/>
        </w:rPr>
      </w:pPr>
    </w:p>
    <w:p w14:paraId="3D8677EF" w14:textId="77777777" w:rsidR="00330517" w:rsidRPr="00330517" w:rsidRDefault="00330517" w:rsidP="00330517">
      <w:pPr>
        <w:rPr>
          <w:rFonts w:ascii="Century Gothic" w:hAnsi="Century Gothic"/>
          <w:b/>
          <w:sz w:val="24"/>
          <w:lang w:val="es-419"/>
        </w:rPr>
      </w:pPr>
      <w:r w:rsidRPr="00330517">
        <w:rPr>
          <w:rFonts w:ascii="Century Gothic" w:hAnsi="Century Gothic"/>
          <w:b/>
          <w:sz w:val="24"/>
          <w:lang w:val="es-419"/>
        </w:rPr>
        <w:t>Puntos de acceso para localidad</w:t>
      </w:r>
    </w:p>
    <w:p w14:paraId="6AB3E609" w14:textId="77777777" w:rsidR="00330517" w:rsidRPr="00330517" w:rsidRDefault="00330517" w:rsidP="00330517">
      <w:pPr>
        <w:rPr>
          <w:rFonts w:ascii="Century Gothic" w:hAnsi="Century Gothic"/>
          <w:b/>
          <w:sz w:val="24"/>
          <w:lang w:val="es-419"/>
        </w:rPr>
      </w:pPr>
      <w:r w:rsidRPr="00330517">
        <w:rPr>
          <w:rFonts w:ascii="Century Gothic" w:hAnsi="Century Gothic"/>
          <w:b/>
          <w:sz w:val="24"/>
          <w:lang w:val="es-419"/>
        </w:rPr>
        <w:t xml:space="preserve">Ítem 4. – Access Point </w:t>
      </w:r>
      <w:proofErr w:type="spellStart"/>
      <w:r w:rsidRPr="00330517">
        <w:rPr>
          <w:rFonts w:ascii="Century Gothic" w:hAnsi="Century Gothic"/>
          <w:b/>
          <w:sz w:val="24"/>
          <w:lang w:val="es-419"/>
        </w:rPr>
        <w:t>Indoor</w:t>
      </w:r>
      <w:proofErr w:type="spellEnd"/>
    </w:p>
    <w:p w14:paraId="128CDBC9"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Se necesitan 8 puntos de acceso que tengan la capacidad de integrarse con los switches colocados en los IDF y que puedan ser administrados desde la misma plataforma que se van a gestionar los switches de MDF e IDF, se debe incluir las licencias necesarias. El equipo propuesto debe soportar al menos un puerto de 2.5GE y al menos uno de 1GE. Es importante que el punto de acceso tenga la capacidad de soportar simultáneamente las bandas de 2.4GHz y la banda de 5GHz. La banda 2.4 GHz (2x2) debe soportar al menos 575 Mbps y la banda 5GHz (4x4) 4.8 Gbps, el dispositivo debe soportar en su totalidad no menos de 5.37 Gbps.</w:t>
      </w:r>
    </w:p>
    <w:p w14:paraId="40D872CE"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Este equipo debe soportar la tecnología IEEE 802.11a/b/g/n/ac/ac Wave 2/</w:t>
      </w:r>
      <w:proofErr w:type="spellStart"/>
      <w:r w:rsidRPr="00330517">
        <w:rPr>
          <w:rFonts w:ascii="Century Gothic" w:hAnsi="Century Gothic"/>
          <w:sz w:val="24"/>
          <w:lang w:val="es-419"/>
        </w:rPr>
        <w:t>ax</w:t>
      </w:r>
      <w:proofErr w:type="spellEnd"/>
      <w:r w:rsidRPr="00330517">
        <w:rPr>
          <w:rFonts w:ascii="Century Gothic" w:hAnsi="Century Gothic"/>
          <w:sz w:val="24"/>
          <w:lang w:val="es-419"/>
        </w:rPr>
        <w:t xml:space="preserve">, además debe poder incluir un módulo para </w:t>
      </w:r>
      <w:proofErr w:type="spellStart"/>
      <w:r w:rsidRPr="00330517">
        <w:rPr>
          <w:rFonts w:ascii="Century Gothic" w:hAnsi="Century Gothic"/>
          <w:sz w:val="24"/>
          <w:lang w:val="es-419"/>
        </w:rPr>
        <w:t>IoT</w:t>
      </w:r>
      <w:proofErr w:type="spellEnd"/>
      <w:r w:rsidRPr="00330517">
        <w:rPr>
          <w:rFonts w:ascii="Century Gothic" w:hAnsi="Century Gothic"/>
          <w:sz w:val="24"/>
          <w:lang w:val="es-419"/>
        </w:rPr>
        <w:t xml:space="preserve"> con soporte de tecnologías BLE 5.0, </w:t>
      </w:r>
      <w:proofErr w:type="spellStart"/>
      <w:r w:rsidRPr="00330517">
        <w:rPr>
          <w:rFonts w:ascii="Century Gothic" w:hAnsi="Century Gothic"/>
          <w:sz w:val="24"/>
          <w:lang w:val="es-419"/>
        </w:rPr>
        <w:t>Zigbee</w:t>
      </w:r>
      <w:proofErr w:type="spellEnd"/>
      <w:r w:rsidRPr="00330517">
        <w:rPr>
          <w:rFonts w:ascii="Century Gothic" w:hAnsi="Century Gothic"/>
          <w:sz w:val="24"/>
          <w:lang w:val="es-419"/>
        </w:rPr>
        <w:t xml:space="preserve"> y RFID. Este punto de acceso debe ser MU-MIMO en ambas bandas para poder admitir al menos 1024 usuarios.</w:t>
      </w:r>
    </w:p>
    <w:p w14:paraId="4AB918EF" w14:textId="77777777" w:rsidR="00330517" w:rsidRPr="00330517" w:rsidRDefault="00330517" w:rsidP="00330517">
      <w:pPr>
        <w:jc w:val="both"/>
        <w:rPr>
          <w:rFonts w:ascii="Century Gothic" w:hAnsi="Century Gothic"/>
          <w:b/>
          <w:sz w:val="24"/>
          <w:lang w:val="es-419"/>
        </w:rPr>
      </w:pPr>
      <w:r w:rsidRPr="00330517">
        <w:rPr>
          <w:rFonts w:ascii="Century Gothic" w:hAnsi="Century Gothic"/>
          <w:sz w:val="24"/>
          <w:lang w:val="es-419"/>
        </w:rPr>
        <w:t xml:space="preserve">El dispositivo propuesto debe soportar el funcionamiento en temperaturas desde –10°C hasta +50°C y debe poder almacenarse en temperaturas desde –40°C hasta +70°C. Para energizar los puntos de acceso deben soportar alimentación DC o </w:t>
      </w:r>
      <w:proofErr w:type="spellStart"/>
      <w:r w:rsidRPr="00330517">
        <w:rPr>
          <w:rFonts w:ascii="Century Gothic" w:hAnsi="Century Gothic"/>
          <w:sz w:val="24"/>
          <w:lang w:val="es-419"/>
        </w:rPr>
        <w:t>PoE</w:t>
      </w:r>
      <w:proofErr w:type="spellEnd"/>
      <w:r w:rsidRPr="00330517">
        <w:rPr>
          <w:rFonts w:ascii="Century Gothic" w:hAnsi="Century Gothic"/>
          <w:sz w:val="24"/>
          <w:lang w:val="es-419"/>
        </w:rPr>
        <w:t>, cumpliendo con estándares 802.3at/</w:t>
      </w:r>
      <w:proofErr w:type="spellStart"/>
      <w:r w:rsidRPr="00330517">
        <w:rPr>
          <w:rFonts w:ascii="Century Gothic" w:hAnsi="Century Gothic"/>
          <w:sz w:val="24"/>
          <w:lang w:val="es-419"/>
        </w:rPr>
        <w:t>af</w:t>
      </w:r>
      <w:proofErr w:type="spellEnd"/>
      <w:r w:rsidRPr="00330517">
        <w:rPr>
          <w:rFonts w:ascii="Century Gothic" w:hAnsi="Century Gothic"/>
          <w:sz w:val="24"/>
          <w:lang w:val="es-419"/>
        </w:rPr>
        <w:t>/</w:t>
      </w:r>
      <w:proofErr w:type="spellStart"/>
      <w:r w:rsidRPr="00330517">
        <w:rPr>
          <w:rFonts w:ascii="Century Gothic" w:hAnsi="Century Gothic"/>
          <w:sz w:val="24"/>
          <w:lang w:val="es-419"/>
        </w:rPr>
        <w:t>bt</w:t>
      </w:r>
      <w:proofErr w:type="spellEnd"/>
      <w:r w:rsidRPr="00330517">
        <w:rPr>
          <w:rFonts w:ascii="Century Gothic" w:hAnsi="Century Gothic"/>
          <w:sz w:val="24"/>
          <w:lang w:val="es-419"/>
        </w:rPr>
        <w:t>. Debe soportar protocolos de seguridad como 802.1X. La marca seleccionada debe ser leader para infraestructura LAN inalámbrica y cableada para empresas al menos una vez en los últimos 3 años.</w:t>
      </w:r>
    </w:p>
    <w:p w14:paraId="39FE6955"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Debe integrarse con tecnologías OFDMA, debe poder gestionado de forma local y web utilizando protocolos HTTP o HTTPS. Los puntos de acceso propuestos deben ser compatibles con certificaciones internacionales como UL, EN, IEC, ETSI, EMC, IEEE, EMF, RoHS, REACH y WEEE. </w:t>
      </w:r>
      <w:bookmarkStart w:id="0" w:name="_Hlk137889306"/>
      <w:r w:rsidRPr="00330517">
        <w:rPr>
          <w:rFonts w:ascii="Century Gothic" w:hAnsi="Century Gothic"/>
          <w:sz w:val="24"/>
          <w:lang w:val="es-419"/>
        </w:rPr>
        <w:t xml:space="preserve">Cada dispositivo debe tener 3 años de soporte </w:t>
      </w:r>
      <w:proofErr w:type="spellStart"/>
      <w:r w:rsidRPr="00330517">
        <w:rPr>
          <w:rFonts w:ascii="Century Gothic" w:hAnsi="Century Gothic"/>
          <w:sz w:val="24"/>
          <w:lang w:val="es-419"/>
        </w:rPr>
        <w:t>next</w:t>
      </w:r>
      <w:proofErr w:type="spellEnd"/>
      <w:r w:rsidRPr="00330517">
        <w:rPr>
          <w:rFonts w:ascii="Century Gothic" w:hAnsi="Century Gothic"/>
          <w:sz w:val="24"/>
          <w:lang w:val="es-419"/>
        </w:rPr>
        <w:t xml:space="preserve"> </w:t>
      </w:r>
      <w:proofErr w:type="spellStart"/>
      <w:r w:rsidRPr="00330517">
        <w:rPr>
          <w:rFonts w:ascii="Century Gothic" w:hAnsi="Century Gothic"/>
          <w:sz w:val="24"/>
          <w:lang w:val="es-419"/>
        </w:rPr>
        <w:t>business</w:t>
      </w:r>
      <w:proofErr w:type="spellEnd"/>
      <w:r w:rsidRPr="00330517">
        <w:rPr>
          <w:rFonts w:ascii="Century Gothic" w:hAnsi="Century Gothic"/>
          <w:sz w:val="24"/>
          <w:lang w:val="es-419"/>
        </w:rPr>
        <w:t xml:space="preserve"> </w:t>
      </w:r>
      <w:proofErr w:type="spellStart"/>
      <w:r w:rsidRPr="00330517">
        <w:rPr>
          <w:rFonts w:ascii="Century Gothic" w:hAnsi="Century Gothic"/>
          <w:sz w:val="24"/>
          <w:lang w:val="es-419"/>
        </w:rPr>
        <w:t>day</w:t>
      </w:r>
      <w:proofErr w:type="spellEnd"/>
      <w:r w:rsidRPr="00330517">
        <w:rPr>
          <w:rFonts w:ascii="Century Gothic" w:hAnsi="Century Gothic"/>
          <w:sz w:val="24"/>
          <w:lang w:val="es-419"/>
        </w:rPr>
        <w:t xml:space="preserve"> por parte del fabricante.</w:t>
      </w:r>
      <w:bookmarkEnd w:id="0"/>
    </w:p>
    <w:p w14:paraId="701BB9EB"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Los servicios de instalación y puesta en marcha deben ser a cargo de personal certificado en la solución propuesta.</w:t>
      </w:r>
      <w:r w:rsidRPr="00330517">
        <w:rPr>
          <w:rFonts w:ascii="Century Gothic" w:hAnsi="Century Gothic"/>
          <w:sz w:val="24"/>
          <w:lang w:val="es-419"/>
        </w:rPr>
        <w:fldChar w:fldCharType="begin"/>
      </w:r>
      <w:r w:rsidRPr="00330517">
        <w:rPr>
          <w:rFonts w:ascii="Century Gothic" w:hAnsi="Century Gothic"/>
          <w:sz w:val="24"/>
          <w:lang w:val="es-419"/>
        </w:rPr>
        <w:instrText xml:space="preserve"> LINK Excel.Sheet.12 "C:\\Users\\m84255889\\Desktop\\Opportunity 2023.xlsx" "Sheet1!R1C1:R10C2" \a \f 4 \h  \* MERGEFORMAT </w:instrText>
      </w:r>
      <w:r w:rsidRPr="00330517">
        <w:rPr>
          <w:rFonts w:ascii="Century Gothic" w:hAnsi="Century Gothic"/>
          <w:sz w:val="24"/>
          <w:lang w:val="es-419"/>
        </w:rPr>
        <w:fldChar w:fldCharType="separate"/>
      </w:r>
    </w:p>
    <w:tbl>
      <w:tblPr>
        <w:tblW w:w="9350" w:type="dxa"/>
        <w:tblLook w:val="04A0" w:firstRow="1" w:lastRow="0" w:firstColumn="1" w:lastColumn="0" w:noHBand="0" w:noVBand="1"/>
      </w:tblPr>
      <w:tblGrid>
        <w:gridCol w:w="3770"/>
        <w:gridCol w:w="5580"/>
      </w:tblGrid>
      <w:tr w:rsidR="00330517" w:rsidRPr="00330517" w14:paraId="24DFDB1E" w14:textId="77777777" w:rsidTr="000D0E2A">
        <w:trPr>
          <w:trHeight w:val="300"/>
        </w:trPr>
        <w:tc>
          <w:tcPr>
            <w:tcW w:w="935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B8569E" w14:textId="77777777" w:rsidR="00330517" w:rsidRPr="00330517" w:rsidRDefault="00330517" w:rsidP="000D0E2A">
            <w:pPr>
              <w:spacing w:after="0" w:line="240" w:lineRule="auto"/>
              <w:jc w:val="center"/>
              <w:rPr>
                <w:rFonts w:ascii="Century Gothic" w:hAnsi="Century Gothic"/>
                <w:b/>
                <w:sz w:val="24"/>
                <w:lang w:val="es-419"/>
              </w:rPr>
            </w:pPr>
            <w:r w:rsidRPr="00330517">
              <w:rPr>
                <w:rFonts w:ascii="Century Gothic" w:hAnsi="Century Gothic"/>
                <w:b/>
                <w:sz w:val="24"/>
                <w:lang w:val="es-419"/>
              </w:rPr>
              <w:t>Especificaciones de puntos de acceso</w:t>
            </w:r>
          </w:p>
        </w:tc>
      </w:tr>
      <w:tr w:rsidR="00330517" w:rsidRPr="00330517" w14:paraId="5441D872" w14:textId="77777777" w:rsidTr="000D0E2A">
        <w:trPr>
          <w:trHeight w:val="590"/>
        </w:trPr>
        <w:tc>
          <w:tcPr>
            <w:tcW w:w="3770" w:type="dxa"/>
            <w:tcBorders>
              <w:top w:val="nil"/>
              <w:left w:val="single" w:sz="8" w:space="0" w:color="auto"/>
              <w:bottom w:val="single" w:sz="8" w:space="0" w:color="auto"/>
              <w:right w:val="single" w:sz="8" w:space="0" w:color="auto"/>
            </w:tcBorders>
            <w:shd w:val="clear" w:color="auto" w:fill="auto"/>
            <w:noWrap/>
            <w:vAlign w:val="center"/>
            <w:hideMark/>
          </w:tcPr>
          <w:p w14:paraId="3AE5E125"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Total de interfaces</w:t>
            </w:r>
          </w:p>
        </w:tc>
        <w:tc>
          <w:tcPr>
            <w:tcW w:w="5580" w:type="dxa"/>
            <w:tcBorders>
              <w:top w:val="nil"/>
              <w:left w:val="nil"/>
              <w:bottom w:val="single" w:sz="8" w:space="0" w:color="auto"/>
              <w:right w:val="single" w:sz="8" w:space="0" w:color="auto"/>
            </w:tcBorders>
            <w:shd w:val="clear" w:color="auto" w:fill="auto"/>
            <w:vAlign w:val="center"/>
            <w:hideMark/>
          </w:tcPr>
          <w:p w14:paraId="1FFB1AB7"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1 x 10M/100M/1GE/2.5GE (RJ-45)</w:t>
            </w:r>
          </w:p>
          <w:p w14:paraId="7F3CA2E3"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1 x 10M/100M/1GE (RJ-45)</w:t>
            </w:r>
          </w:p>
        </w:tc>
      </w:tr>
      <w:tr w:rsidR="00330517" w:rsidRPr="00330517" w14:paraId="6A9F2C42" w14:textId="77777777" w:rsidTr="000D0E2A">
        <w:trPr>
          <w:trHeight w:val="300"/>
        </w:trPr>
        <w:tc>
          <w:tcPr>
            <w:tcW w:w="3770" w:type="dxa"/>
            <w:tcBorders>
              <w:top w:val="nil"/>
              <w:left w:val="single" w:sz="8" w:space="0" w:color="auto"/>
              <w:bottom w:val="single" w:sz="8" w:space="0" w:color="auto"/>
              <w:right w:val="single" w:sz="8" w:space="0" w:color="auto"/>
            </w:tcBorders>
            <w:shd w:val="clear" w:color="auto" w:fill="auto"/>
            <w:noWrap/>
            <w:vAlign w:val="center"/>
            <w:hideMark/>
          </w:tcPr>
          <w:p w14:paraId="7D198286"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PoE</w:t>
            </w:r>
          </w:p>
        </w:tc>
        <w:tc>
          <w:tcPr>
            <w:tcW w:w="5580" w:type="dxa"/>
            <w:tcBorders>
              <w:top w:val="nil"/>
              <w:left w:val="nil"/>
              <w:bottom w:val="single" w:sz="8" w:space="0" w:color="auto"/>
              <w:right w:val="single" w:sz="8" w:space="0" w:color="auto"/>
            </w:tcBorders>
            <w:shd w:val="clear" w:color="auto" w:fill="auto"/>
            <w:noWrap/>
            <w:vAlign w:val="center"/>
            <w:hideMark/>
          </w:tcPr>
          <w:p w14:paraId="56B14B36"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IEEE 802.3af/at/</w:t>
            </w:r>
            <w:proofErr w:type="spellStart"/>
            <w:r w:rsidRPr="00330517">
              <w:rPr>
                <w:rFonts w:ascii="Century Gothic" w:hAnsi="Century Gothic"/>
                <w:sz w:val="24"/>
              </w:rPr>
              <w:t>bt</w:t>
            </w:r>
            <w:proofErr w:type="spellEnd"/>
          </w:p>
        </w:tc>
      </w:tr>
      <w:tr w:rsidR="00330517" w:rsidRPr="00330517" w14:paraId="06BDB46E" w14:textId="77777777" w:rsidTr="000D0E2A">
        <w:trPr>
          <w:trHeight w:val="590"/>
        </w:trPr>
        <w:tc>
          <w:tcPr>
            <w:tcW w:w="3770" w:type="dxa"/>
            <w:tcBorders>
              <w:top w:val="nil"/>
              <w:left w:val="single" w:sz="8" w:space="0" w:color="auto"/>
              <w:bottom w:val="single" w:sz="8" w:space="0" w:color="auto"/>
              <w:right w:val="single" w:sz="8" w:space="0" w:color="auto"/>
            </w:tcBorders>
            <w:shd w:val="clear" w:color="auto" w:fill="auto"/>
            <w:noWrap/>
            <w:vAlign w:val="center"/>
            <w:hideMark/>
          </w:tcPr>
          <w:p w14:paraId="7771D16A"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Rate</w:t>
            </w:r>
          </w:p>
        </w:tc>
        <w:tc>
          <w:tcPr>
            <w:tcW w:w="5580" w:type="dxa"/>
            <w:tcBorders>
              <w:top w:val="nil"/>
              <w:left w:val="nil"/>
              <w:bottom w:val="single" w:sz="8" w:space="0" w:color="auto"/>
              <w:right w:val="single" w:sz="8" w:space="0" w:color="auto"/>
            </w:tcBorders>
            <w:shd w:val="clear" w:color="auto" w:fill="auto"/>
            <w:vAlign w:val="center"/>
            <w:hideMark/>
          </w:tcPr>
          <w:p w14:paraId="647BCFDC"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2.4 GHz: 575 Mbps</w:t>
            </w:r>
          </w:p>
          <w:p w14:paraId="7CE20A9A"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5. GHz: 4.8 Gbps</w:t>
            </w:r>
          </w:p>
        </w:tc>
      </w:tr>
      <w:tr w:rsidR="00330517" w:rsidRPr="00330517" w14:paraId="4BA645AE" w14:textId="77777777" w:rsidTr="000D0E2A">
        <w:trPr>
          <w:trHeight w:val="300"/>
        </w:trPr>
        <w:tc>
          <w:tcPr>
            <w:tcW w:w="3770" w:type="dxa"/>
            <w:tcBorders>
              <w:top w:val="nil"/>
              <w:left w:val="single" w:sz="8" w:space="0" w:color="auto"/>
              <w:bottom w:val="single" w:sz="8" w:space="0" w:color="auto"/>
              <w:right w:val="single" w:sz="8" w:space="0" w:color="auto"/>
            </w:tcBorders>
            <w:shd w:val="clear" w:color="auto" w:fill="auto"/>
            <w:noWrap/>
            <w:vAlign w:val="center"/>
            <w:hideMark/>
          </w:tcPr>
          <w:p w14:paraId="36BF8474"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 xml:space="preserve">SSID </w:t>
            </w:r>
            <w:proofErr w:type="spellStart"/>
            <w:r w:rsidRPr="00330517">
              <w:rPr>
                <w:rFonts w:ascii="Century Gothic" w:hAnsi="Century Gothic"/>
                <w:sz w:val="24"/>
              </w:rPr>
              <w:t>soportados</w:t>
            </w:r>
            <w:proofErr w:type="spellEnd"/>
          </w:p>
        </w:tc>
        <w:tc>
          <w:tcPr>
            <w:tcW w:w="5580" w:type="dxa"/>
            <w:tcBorders>
              <w:top w:val="nil"/>
              <w:left w:val="nil"/>
              <w:bottom w:val="single" w:sz="8" w:space="0" w:color="auto"/>
              <w:right w:val="single" w:sz="8" w:space="0" w:color="auto"/>
            </w:tcBorders>
            <w:shd w:val="clear" w:color="auto" w:fill="auto"/>
            <w:vAlign w:val="center"/>
            <w:hideMark/>
          </w:tcPr>
          <w:p w14:paraId="6C491B39"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16</w:t>
            </w:r>
          </w:p>
        </w:tc>
      </w:tr>
      <w:tr w:rsidR="00330517" w:rsidRPr="00330517" w14:paraId="417FD84B" w14:textId="77777777" w:rsidTr="000D0E2A">
        <w:trPr>
          <w:trHeight w:val="40"/>
        </w:trPr>
        <w:tc>
          <w:tcPr>
            <w:tcW w:w="3770" w:type="dxa"/>
            <w:tcBorders>
              <w:top w:val="nil"/>
              <w:left w:val="single" w:sz="8" w:space="0" w:color="auto"/>
              <w:bottom w:val="single" w:sz="8" w:space="0" w:color="auto"/>
              <w:right w:val="single" w:sz="8" w:space="0" w:color="auto"/>
            </w:tcBorders>
            <w:shd w:val="clear" w:color="auto" w:fill="auto"/>
            <w:noWrap/>
            <w:vAlign w:val="center"/>
            <w:hideMark/>
          </w:tcPr>
          <w:p w14:paraId="44CBF44F" w14:textId="77777777" w:rsidR="00330517" w:rsidRPr="00330517" w:rsidRDefault="00330517" w:rsidP="000D0E2A">
            <w:pPr>
              <w:spacing w:after="0" w:line="240" w:lineRule="auto"/>
              <w:jc w:val="both"/>
              <w:rPr>
                <w:rFonts w:ascii="Century Gothic" w:hAnsi="Century Gothic"/>
                <w:sz w:val="24"/>
              </w:rPr>
            </w:pPr>
            <w:proofErr w:type="spellStart"/>
            <w:r w:rsidRPr="00330517">
              <w:rPr>
                <w:rFonts w:ascii="Century Gothic" w:hAnsi="Century Gothic"/>
                <w:sz w:val="24"/>
              </w:rPr>
              <w:t>Integración</w:t>
            </w:r>
            <w:proofErr w:type="spellEnd"/>
            <w:r w:rsidRPr="00330517">
              <w:rPr>
                <w:rFonts w:ascii="Century Gothic" w:hAnsi="Century Gothic"/>
                <w:sz w:val="24"/>
              </w:rPr>
              <w:t xml:space="preserve"> con </w:t>
            </w:r>
            <w:proofErr w:type="spellStart"/>
            <w:r w:rsidRPr="00330517">
              <w:rPr>
                <w:rFonts w:ascii="Century Gothic" w:hAnsi="Century Gothic"/>
                <w:sz w:val="24"/>
              </w:rPr>
              <w:t>tecnologías</w:t>
            </w:r>
            <w:proofErr w:type="spellEnd"/>
          </w:p>
        </w:tc>
        <w:tc>
          <w:tcPr>
            <w:tcW w:w="5580" w:type="dxa"/>
            <w:tcBorders>
              <w:top w:val="nil"/>
              <w:left w:val="nil"/>
              <w:bottom w:val="single" w:sz="8" w:space="0" w:color="auto"/>
              <w:right w:val="single" w:sz="8" w:space="0" w:color="auto"/>
            </w:tcBorders>
            <w:shd w:val="clear" w:color="auto" w:fill="auto"/>
            <w:noWrap/>
            <w:vAlign w:val="center"/>
            <w:hideMark/>
          </w:tcPr>
          <w:p w14:paraId="5F685B35"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BLE 5.0, Zigbee, RFID</w:t>
            </w:r>
          </w:p>
        </w:tc>
      </w:tr>
      <w:tr w:rsidR="00330517" w:rsidRPr="00330517" w14:paraId="12AFB935" w14:textId="77777777" w:rsidTr="000D0E2A">
        <w:trPr>
          <w:trHeight w:val="88"/>
        </w:trPr>
        <w:tc>
          <w:tcPr>
            <w:tcW w:w="3770" w:type="dxa"/>
            <w:tcBorders>
              <w:top w:val="nil"/>
              <w:left w:val="single" w:sz="8" w:space="0" w:color="auto"/>
              <w:bottom w:val="single" w:sz="8" w:space="0" w:color="auto"/>
              <w:right w:val="single" w:sz="8" w:space="0" w:color="auto"/>
            </w:tcBorders>
            <w:shd w:val="clear" w:color="auto" w:fill="auto"/>
            <w:noWrap/>
            <w:vAlign w:val="center"/>
            <w:hideMark/>
          </w:tcPr>
          <w:p w14:paraId="60999F7E" w14:textId="77777777" w:rsidR="00330517" w:rsidRPr="00330517" w:rsidRDefault="00330517" w:rsidP="000D0E2A">
            <w:pPr>
              <w:spacing w:after="0" w:line="240" w:lineRule="auto"/>
              <w:jc w:val="both"/>
              <w:rPr>
                <w:rFonts w:ascii="Century Gothic" w:hAnsi="Century Gothic"/>
                <w:sz w:val="24"/>
              </w:rPr>
            </w:pPr>
            <w:proofErr w:type="spellStart"/>
            <w:r w:rsidRPr="00330517">
              <w:rPr>
                <w:rFonts w:ascii="Century Gothic" w:hAnsi="Century Gothic"/>
                <w:sz w:val="24"/>
              </w:rPr>
              <w:t>Temperatura</w:t>
            </w:r>
            <w:proofErr w:type="spellEnd"/>
            <w:r w:rsidRPr="00330517">
              <w:rPr>
                <w:rFonts w:ascii="Century Gothic" w:hAnsi="Century Gothic"/>
                <w:sz w:val="24"/>
              </w:rPr>
              <w:t xml:space="preserve"> de </w:t>
            </w:r>
            <w:proofErr w:type="spellStart"/>
            <w:r w:rsidRPr="00330517">
              <w:rPr>
                <w:rFonts w:ascii="Century Gothic" w:hAnsi="Century Gothic"/>
                <w:sz w:val="24"/>
              </w:rPr>
              <w:t>Operación</w:t>
            </w:r>
            <w:proofErr w:type="spellEnd"/>
          </w:p>
        </w:tc>
        <w:tc>
          <w:tcPr>
            <w:tcW w:w="5580" w:type="dxa"/>
            <w:tcBorders>
              <w:top w:val="nil"/>
              <w:left w:val="nil"/>
              <w:bottom w:val="single" w:sz="8" w:space="0" w:color="auto"/>
              <w:right w:val="single" w:sz="8" w:space="0" w:color="auto"/>
            </w:tcBorders>
            <w:shd w:val="clear" w:color="auto" w:fill="auto"/>
            <w:noWrap/>
            <w:vAlign w:val="center"/>
            <w:hideMark/>
          </w:tcPr>
          <w:p w14:paraId="00889459"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 xml:space="preserve">–10°C a +50°C </w:t>
            </w:r>
          </w:p>
        </w:tc>
      </w:tr>
      <w:tr w:rsidR="00330517" w:rsidRPr="00330517" w14:paraId="58C20D11" w14:textId="77777777" w:rsidTr="000D0E2A">
        <w:trPr>
          <w:trHeight w:val="160"/>
        </w:trPr>
        <w:tc>
          <w:tcPr>
            <w:tcW w:w="3770" w:type="dxa"/>
            <w:tcBorders>
              <w:top w:val="nil"/>
              <w:left w:val="single" w:sz="8" w:space="0" w:color="auto"/>
              <w:bottom w:val="single" w:sz="8" w:space="0" w:color="auto"/>
              <w:right w:val="single" w:sz="8" w:space="0" w:color="auto"/>
            </w:tcBorders>
            <w:shd w:val="clear" w:color="auto" w:fill="auto"/>
            <w:noWrap/>
            <w:vAlign w:val="center"/>
            <w:hideMark/>
          </w:tcPr>
          <w:p w14:paraId="7A60D36F" w14:textId="77777777" w:rsidR="00330517" w:rsidRPr="00330517" w:rsidRDefault="00330517" w:rsidP="000D0E2A">
            <w:pPr>
              <w:spacing w:after="0" w:line="240" w:lineRule="auto"/>
              <w:jc w:val="both"/>
              <w:rPr>
                <w:rFonts w:ascii="Century Gothic" w:hAnsi="Century Gothic"/>
                <w:sz w:val="24"/>
              </w:rPr>
            </w:pPr>
            <w:proofErr w:type="spellStart"/>
            <w:r w:rsidRPr="00330517">
              <w:rPr>
                <w:rFonts w:ascii="Century Gothic" w:hAnsi="Century Gothic"/>
                <w:sz w:val="24"/>
              </w:rPr>
              <w:t>Temperatura</w:t>
            </w:r>
            <w:proofErr w:type="spellEnd"/>
            <w:r w:rsidRPr="00330517">
              <w:rPr>
                <w:rFonts w:ascii="Century Gothic" w:hAnsi="Century Gothic"/>
                <w:sz w:val="24"/>
              </w:rPr>
              <w:t xml:space="preserve"> de </w:t>
            </w:r>
            <w:proofErr w:type="spellStart"/>
            <w:r w:rsidRPr="00330517">
              <w:rPr>
                <w:rFonts w:ascii="Century Gothic" w:hAnsi="Century Gothic"/>
                <w:sz w:val="24"/>
              </w:rPr>
              <w:t>almacenamiento</w:t>
            </w:r>
            <w:proofErr w:type="spellEnd"/>
          </w:p>
        </w:tc>
        <w:tc>
          <w:tcPr>
            <w:tcW w:w="5580" w:type="dxa"/>
            <w:tcBorders>
              <w:top w:val="nil"/>
              <w:left w:val="nil"/>
              <w:bottom w:val="single" w:sz="8" w:space="0" w:color="auto"/>
              <w:right w:val="single" w:sz="8" w:space="0" w:color="auto"/>
            </w:tcBorders>
            <w:shd w:val="clear" w:color="auto" w:fill="auto"/>
            <w:noWrap/>
            <w:vAlign w:val="center"/>
            <w:hideMark/>
          </w:tcPr>
          <w:p w14:paraId="6F9C42F8"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–40°C a +70°C</w:t>
            </w:r>
          </w:p>
        </w:tc>
      </w:tr>
      <w:tr w:rsidR="00330517" w:rsidRPr="00330517" w14:paraId="28D49C1F" w14:textId="77777777" w:rsidTr="000D0E2A">
        <w:trPr>
          <w:trHeight w:val="300"/>
        </w:trPr>
        <w:tc>
          <w:tcPr>
            <w:tcW w:w="3770" w:type="dxa"/>
            <w:tcBorders>
              <w:top w:val="nil"/>
              <w:left w:val="single" w:sz="8" w:space="0" w:color="auto"/>
              <w:bottom w:val="single" w:sz="8" w:space="0" w:color="auto"/>
              <w:right w:val="single" w:sz="8" w:space="0" w:color="auto"/>
            </w:tcBorders>
            <w:shd w:val="clear" w:color="auto" w:fill="auto"/>
            <w:noWrap/>
            <w:vAlign w:val="center"/>
            <w:hideMark/>
          </w:tcPr>
          <w:p w14:paraId="277C3173" w14:textId="77777777" w:rsidR="00330517" w:rsidRPr="00330517" w:rsidRDefault="00330517" w:rsidP="000D0E2A">
            <w:pPr>
              <w:spacing w:after="0" w:line="240" w:lineRule="auto"/>
              <w:jc w:val="both"/>
              <w:rPr>
                <w:rFonts w:ascii="Century Gothic" w:hAnsi="Century Gothic"/>
                <w:sz w:val="24"/>
              </w:rPr>
            </w:pPr>
            <w:proofErr w:type="spellStart"/>
            <w:r w:rsidRPr="00330517">
              <w:rPr>
                <w:rFonts w:ascii="Century Gothic" w:hAnsi="Century Gothic"/>
                <w:sz w:val="24"/>
              </w:rPr>
              <w:t>Estándares</w:t>
            </w:r>
            <w:proofErr w:type="spellEnd"/>
          </w:p>
        </w:tc>
        <w:tc>
          <w:tcPr>
            <w:tcW w:w="5580" w:type="dxa"/>
            <w:tcBorders>
              <w:top w:val="nil"/>
              <w:left w:val="nil"/>
              <w:bottom w:val="single" w:sz="8" w:space="0" w:color="auto"/>
              <w:right w:val="single" w:sz="8" w:space="0" w:color="auto"/>
            </w:tcBorders>
            <w:shd w:val="clear" w:color="auto" w:fill="auto"/>
            <w:noWrap/>
            <w:vAlign w:val="center"/>
            <w:hideMark/>
          </w:tcPr>
          <w:p w14:paraId="6281CE4F"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IEEE 802.11a/b/g/n/</w:t>
            </w:r>
            <w:proofErr w:type="spellStart"/>
            <w:r w:rsidRPr="00330517">
              <w:rPr>
                <w:rFonts w:ascii="Century Gothic" w:hAnsi="Century Gothic"/>
                <w:sz w:val="24"/>
              </w:rPr>
              <w:t>ac</w:t>
            </w:r>
            <w:proofErr w:type="spellEnd"/>
            <w:r w:rsidRPr="00330517">
              <w:rPr>
                <w:rFonts w:ascii="Century Gothic" w:hAnsi="Century Gothic"/>
                <w:sz w:val="24"/>
              </w:rPr>
              <w:t>/ac Wave 2/ax</w:t>
            </w:r>
          </w:p>
        </w:tc>
      </w:tr>
      <w:tr w:rsidR="00330517" w:rsidRPr="00330517" w14:paraId="3D07E6C5" w14:textId="77777777" w:rsidTr="000D0E2A">
        <w:trPr>
          <w:trHeight w:val="300"/>
        </w:trPr>
        <w:tc>
          <w:tcPr>
            <w:tcW w:w="3770" w:type="dxa"/>
            <w:tcBorders>
              <w:top w:val="nil"/>
              <w:left w:val="single" w:sz="8" w:space="0" w:color="auto"/>
              <w:bottom w:val="single" w:sz="8" w:space="0" w:color="auto"/>
              <w:right w:val="single" w:sz="8" w:space="0" w:color="auto"/>
            </w:tcBorders>
            <w:shd w:val="clear" w:color="auto" w:fill="auto"/>
            <w:noWrap/>
            <w:vAlign w:val="center"/>
            <w:hideMark/>
          </w:tcPr>
          <w:p w14:paraId="7F76088E" w14:textId="77777777" w:rsidR="00330517" w:rsidRPr="00330517" w:rsidRDefault="00330517" w:rsidP="000D0E2A">
            <w:pPr>
              <w:spacing w:after="0" w:line="240" w:lineRule="auto"/>
              <w:jc w:val="both"/>
              <w:rPr>
                <w:rFonts w:ascii="Century Gothic" w:hAnsi="Century Gothic"/>
                <w:sz w:val="24"/>
              </w:rPr>
            </w:pPr>
            <w:proofErr w:type="spellStart"/>
            <w:r w:rsidRPr="00330517">
              <w:rPr>
                <w:rFonts w:ascii="Century Gothic" w:hAnsi="Century Gothic"/>
                <w:sz w:val="24"/>
              </w:rPr>
              <w:t>Certificaciones</w:t>
            </w:r>
            <w:proofErr w:type="spellEnd"/>
          </w:p>
        </w:tc>
        <w:tc>
          <w:tcPr>
            <w:tcW w:w="5580" w:type="dxa"/>
            <w:tcBorders>
              <w:top w:val="nil"/>
              <w:left w:val="nil"/>
              <w:bottom w:val="single" w:sz="8" w:space="0" w:color="auto"/>
              <w:right w:val="single" w:sz="8" w:space="0" w:color="auto"/>
            </w:tcBorders>
            <w:shd w:val="clear" w:color="auto" w:fill="auto"/>
            <w:noWrap/>
            <w:vAlign w:val="center"/>
            <w:hideMark/>
          </w:tcPr>
          <w:p w14:paraId="6E3331BC" w14:textId="77777777" w:rsidR="00330517" w:rsidRPr="00330517" w:rsidRDefault="00330517" w:rsidP="000D0E2A">
            <w:pPr>
              <w:spacing w:after="0" w:line="240" w:lineRule="auto"/>
              <w:jc w:val="both"/>
              <w:rPr>
                <w:rFonts w:ascii="Century Gothic" w:hAnsi="Century Gothic"/>
                <w:sz w:val="24"/>
              </w:rPr>
            </w:pPr>
            <w:r w:rsidRPr="00330517">
              <w:rPr>
                <w:rFonts w:ascii="Century Gothic" w:hAnsi="Century Gothic"/>
                <w:sz w:val="24"/>
              </w:rPr>
              <w:t>UL, EN, IEC, ETSI, EMC, IEEE, EMF, RoHS, REACH, WEEE</w:t>
            </w:r>
          </w:p>
        </w:tc>
      </w:tr>
    </w:tbl>
    <w:p w14:paraId="732CD593" w14:textId="77777777" w:rsidR="00330517" w:rsidRPr="00330517" w:rsidRDefault="00330517" w:rsidP="00330517">
      <w:pPr>
        <w:jc w:val="both"/>
        <w:rPr>
          <w:rFonts w:ascii="Century Gothic" w:hAnsi="Century Gothic"/>
          <w:sz w:val="24"/>
        </w:rPr>
      </w:pPr>
      <w:r w:rsidRPr="00330517">
        <w:rPr>
          <w:rFonts w:ascii="Century Gothic" w:hAnsi="Century Gothic"/>
          <w:sz w:val="24"/>
          <w:lang w:val="es-419"/>
        </w:rPr>
        <w:fldChar w:fldCharType="end"/>
      </w:r>
    </w:p>
    <w:p w14:paraId="1A0A6995" w14:textId="77777777" w:rsidR="00330517" w:rsidRPr="00330517" w:rsidRDefault="00330517" w:rsidP="00330517">
      <w:pPr>
        <w:rPr>
          <w:rFonts w:ascii="Century Gothic" w:hAnsi="Century Gothic"/>
          <w:b/>
          <w:sz w:val="24"/>
          <w:lang w:val="es-419"/>
        </w:rPr>
      </w:pPr>
      <w:r w:rsidRPr="00330517">
        <w:rPr>
          <w:rFonts w:ascii="Century Gothic" w:hAnsi="Century Gothic"/>
          <w:b/>
          <w:sz w:val="24"/>
          <w:lang w:val="es-419"/>
        </w:rPr>
        <w:t>Controladora para puntos de acceso para localidad</w:t>
      </w:r>
    </w:p>
    <w:p w14:paraId="1C81324D" w14:textId="77777777" w:rsidR="00330517" w:rsidRPr="00330517" w:rsidRDefault="00330517" w:rsidP="00330517">
      <w:pPr>
        <w:rPr>
          <w:rFonts w:ascii="Century Gothic" w:hAnsi="Century Gothic"/>
          <w:b/>
          <w:sz w:val="24"/>
          <w:lang w:val="es-419"/>
        </w:rPr>
      </w:pPr>
      <w:r w:rsidRPr="00330517">
        <w:rPr>
          <w:rFonts w:ascii="Century Gothic" w:hAnsi="Century Gothic"/>
          <w:b/>
          <w:sz w:val="24"/>
          <w:lang w:val="es-419"/>
        </w:rPr>
        <w:t xml:space="preserve">Ítem 5. – Controladora para Access Point </w:t>
      </w:r>
      <w:proofErr w:type="spellStart"/>
      <w:r w:rsidRPr="00330517">
        <w:rPr>
          <w:rFonts w:ascii="Century Gothic" w:hAnsi="Century Gothic"/>
          <w:b/>
          <w:sz w:val="24"/>
          <w:lang w:val="es-419"/>
        </w:rPr>
        <w:t>Indoor</w:t>
      </w:r>
      <w:proofErr w:type="spellEnd"/>
    </w:p>
    <w:p w14:paraId="23737E27"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Se debe incluir una controladora capaz de administrar al menos 512 puntos de acceso, soportar al menos 4,000 usuarios y 8,100 entradas de direcciones MAC. La controladora no puede tener menos 10 Gbit/s de rendimiento de envío y debe tener al menos 2 puertos ópticos SFP+ y al menos 10 puertos GE eléctricos.</w:t>
      </w:r>
    </w:p>
    <w:p w14:paraId="20BB7144"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El dispositivo debe ser capaz de manejar protocolos de enrutamiento para IPv4 e IPv6 como RIP, OSPF, BGP, IS-IS, </w:t>
      </w:r>
      <w:proofErr w:type="spellStart"/>
      <w:r w:rsidRPr="00330517">
        <w:rPr>
          <w:rFonts w:ascii="Century Gothic" w:hAnsi="Century Gothic"/>
          <w:sz w:val="24"/>
          <w:lang w:val="es-419"/>
        </w:rPr>
        <w:t>RIPng</w:t>
      </w:r>
      <w:proofErr w:type="spellEnd"/>
      <w:r w:rsidRPr="00330517">
        <w:rPr>
          <w:rFonts w:ascii="Century Gothic" w:hAnsi="Century Gothic"/>
          <w:sz w:val="24"/>
          <w:lang w:val="es-419"/>
        </w:rPr>
        <w:t xml:space="preserve">, OSPFv3, BGP4+, además debe tener la capacidad de manejar protocolos de capa 2 como LLDP, STP, RSTP, MSTP, protección de BPDU y hacer STP particionado. </w:t>
      </w:r>
    </w:p>
    <w:p w14:paraId="51F50209"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Este debe apoyar PPSK y asignar diversas llaves PSK a diversos terminales bajo el mismo SSID. Es importante que pueda implementar túneles CAPWAP, este debe apoyar la identificación de aplicaciones y establecer políticas de control basadas en aplicaciones identificadas. Debe apoya el filtrado de URL y permitir o prohibir que los usuarios accedan a ciertas páginas web, debe incluir funcionalidades de antivirus, la prevención de intrusos, detección de puntos de accesos falsos, STA y ataques de red.</w:t>
      </w:r>
    </w:p>
    <w:p w14:paraId="3F5C0649"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El dispositivo debe permitir que si el enlace CAPWAP falla, la autenticación MAC o 802.1x se escapa a la autenticación local, también debe soportar monitorear el rendimiento general de la red inalámbrica y el rendimiento de la CA, AP, radio y terminal.</w:t>
      </w:r>
    </w:p>
    <w:p w14:paraId="4869F164"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La controladora debe soportar la gestión a través de CLI, Web, gestión SSH, SNMPv1/v2/v3 y este debe poder integrarse con la plataforma de gestión seleccionada para los dispositivos WLAN y switches de IDF. Debe ser compatible con protocolos de autenticación AAA. Es importante que el dispositivo no administre menos de 8,100 entradas de enrutamiento para IPv4 y no menos de 2,000 para IPv6, debe poder administrar alrededor de 64 pools de direcciones IP para DHCP y cada uno de estos debe contener al menos 8,100 direcciones IP. La marca seleccionada debe ser leader para infraestructura LAN inalámbrica y cableada para empresas al menos una vez en los últimos 3 años.</w:t>
      </w:r>
    </w:p>
    <w:p w14:paraId="235E5F20"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Los puntos de acceso propuestos deben ser compatibles con certificaciones internacionales como EN, IEC, ETSI, EMC, RoHS, REACH y WEEE. Cada dispositivo debe tener 3 años de soporte </w:t>
      </w:r>
      <w:proofErr w:type="spellStart"/>
      <w:r w:rsidRPr="00330517">
        <w:rPr>
          <w:rFonts w:ascii="Century Gothic" w:hAnsi="Century Gothic"/>
          <w:sz w:val="24"/>
          <w:lang w:val="es-419"/>
        </w:rPr>
        <w:t>next</w:t>
      </w:r>
      <w:proofErr w:type="spellEnd"/>
      <w:r w:rsidRPr="00330517">
        <w:rPr>
          <w:rFonts w:ascii="Century Gothic" w:hAnsi="Century Gothic"/>
          <w:sz w:val="24"/>
          <w:lang w:val="es-419"/>
        </w:rPr>
        <w:t xml:space="preserve"> </w:t>
      </w:r>
      <w:proofErr w:type="spellStart"/>
      <w:r w:rsidRPr="00330517">
        <w:rPr>
          <w:rFonts w:ascii="Century Gothic" w:hAnsi="Century Gothic"/>
          <w:sz w:val="24"/>
          <w:lang w:val="es-419"/>
        </w:rPr>
        <w:t>business</w:t>
      </w:r>
      <w:proofErr w:type="spellEnd"/>
      <w:r w:rsidRPr="00330517">
        <w:rPr>
          <w:rFonts w:ascii="Century Gothic" w:hAnsi="Century Gothic"/>
          <w:sz w:val="24"/>
          <w:lang w:val="es-419"/>
        </w:rPr>
        <w:t xml:space="preserve"> </w:t>
      </w:r>
      <w:proofErr w:type="spellStart"/>
      <w:r w:rsidRPr="00330517">
        <w:rPr>
          <w:rFonts w:ascii="Century Gothic" w:hAnsi="Century Gothic"/>
          <w:sz w:val="24"/>
          <w:lang w:val="es-419"/>
        </w:rPr>
        <w:t>day</w:t>
      </w:r>
      <w:proofErr w:type="spellEnd"/>
      <w:r w:rsidRPr="00330517">
        <w:rPr>
          <w:rFonts w:ascii="Century Gothic" w:hAnsi="Century Gothic"/>
          <w:sz w:val="24"/>
          <w:lang w:val="es-419"/>
        </w:rPr>
        <w:t xml:space="preserve"> por parte del fabricante.</w:t>
      </w:r>
      <w:r w:rsidRPr="00330517">
        <w:rPr>
          <w:rFonts w:ascii="Century Gothic" w:hAnsi="Century Gothic"/>
          <w:sz w:val="24"/>
        </w:rPr>
        <w:fldChar w:fldCharType="begin"/>
      </w:r>
      <w:r w:rsidRPr="00330517">
        <w:rPr>
          <w:rFonts w:ascii="Century Gothic" w:hAnsi="Century Gothic"/>
          <w:sz w:val="24"/>
          <w:lang w:val="es-419"/>
        </w:rPr>
        <w:instrText xml:space="preserve"> LINK </w:instrText>
      </w:r>
      <w:r w:rsidRPr="00330517">
        <w:rPr>
          <w:rFonts w:ascii="Century Gothic" w:hAnsi="Century Gothic"/>
          <w:sz w:val="24"/>
          <w:lang w:val="es-DO"/>
        </w:rPr>
        <w:instrText xml:space="preserve">Excel.Sheet.12 "C:\\Users\\m84255889\\Desktop\\Opportunity 2023.xlsx" "Sheet3!R23C6:R30C7" </w:instrText>
      </w:r>
      <w:r w:rsidRPr="00330517">
        <w:rPr>
          <w:rFonts w:ascii="Century Gothic" w:hAnsi="Century Gothic"/>
          <w:sz w:val="24"/>
          <w:lang w:val="es-419"/>
        </w:rPr>
        <w:instrText xml:space="preserve">\a \f 5 \h  \* MERGEFORMAT </w:instrText>
      </w:r>
      <w:r w:rsidRPr="00330517">
        <w:rPr>
          <w:rFonts w:ascii="Century Gothic" w:hAnsi="Century Gothic"/>
          <w:sz w:val="24"/>
        </w:rPr>
        <w:fldChar w:fldCharType="separate"/>
      </w:r>
    </w:p>
    <w:tbl>
      <w:tblPr>
        <w:tblStyle w:val="Tablaconcuadrcula"/>
        <w:tblW w:w="9355" w:type="dxa"/>
        <w:jc w:val="center"/>
        <w:tblLook w:val="04A0" w:firstRow="1" w:lastRow="0" w:firstColumn="1" w:lastColumn="0" w:noHBand="0" w:noVBand="1"/>
      </w:tblPr>
      <w:tblGrid>
        <w:gridCol w:w="3775"/>
        <w:gridCol w:w="5580"/>
      </w:tblGrid>
      <w:tr w:rsidR="00330517" w:rsidRPr="00330517" w14:paraId="5B61D28A" w14:textId="77777777" w:rsidTr="000D0E2A">
        <w:trPr>
          <w:trHeight w:val="290"/>
          <w:jc w:val="center"/>
        </w:trPr>
        <w:tc>
          <w:tcPr>
            <w:tcW w:w="9355" w:type="dxa"/>
            <w:gridSpan w:val="2"/>
            <w:noWrap/>
            <w:hideMark/>
          </w:tcPr>
          <w:p w14:paraId="76740146" w14:textId="77777777" w:rsidR="00330517" w:rsidRPr="00330517" w:rsidRDefault="00330517" w:rsidP="000D0E2A">
            <w:pPr>
              <w:jc w:val="center"/>
              <w:rPr>
                <w:rFonts w:ascii="Century Gothic" w:hAnsi="Century Gothic"/>
                <w:b/>
                <w:bCs/>
                <w:sz w:val="24"/>
                <w:lang w:val="es-419"/>
              </w:rPr>
            </w:pPr>
            <w:r w:rsidRPr="00330517">
              <w:rPr>
                <w:rFonts w:ascii="Century Gothic" w:hAnsi="Century Gothic"/>
                <w:b/>
                <w:bCs/>
                <w:sz w:val="24"/>
                <w:lang w:val="es-419"/>
              </w:rPr>
              <w:t>Especificaciones de controladora de puntos de acceso</w:t>
            </w:r>
          </w:p>
        </w:tc>
      </w:tr>
      <w:tr w:rsidR="00330517" w:rsidRPr="00330517" w14:paraId="677FA4C1" w14:textId="77777777" w:rsidTr="000D0E2A">
        <w:trPr>
          <w:trHeight w:val="290"/>
          <w:jc w:val="center"/>
        </w:trPr>
        <w:tc>
          <w:tcPr>
            <w:tcW w:w="3775" w:type="dxa"/>
            <w:noWrap/>
            <w:hideMark/>
          </w:tcPr>
          <w:p w14:paraId="52D6D891" w14:textId="77777777" w:rsidR="00330517" w:rsidRPr="00330517" w:rsidRDefault="00330517" w:rsidP="000D0E2A">
            <w:pPr>
              <w:jc w:val="both"/>
              <w:rPr>
                <w:rFonts w:ascii="Century Gothic" w:hAnsi="Century Gothic"/>
                <w:sz w:val="24"/>
              </w:rPr>
            </w:pPr>
            <w:r w:rsidRPr="00330517">
              <w:rPr>
                <w:rFonts w:ascii="Century Gothic" w:hAnsi="Century Gothic"/>
                <w:sz w:val="24"/>
              </w:rPr>
              <w:t>Total de interfaces</w:t>
            </w:r>
          </w:p>
        </w:tc>
        <w:tc>
          <w:tcPr>
            <w:tcW w:w="5580" w:type="dxa"/>
            <w:hideMark/>
          </w:tcPr>
          <w:p w14:paraId="173F03C0" w14:textId="77777777" w:rsidR="00330517" w:rsidRPr="00330517" w:rsidRDefault="00330517" w:rsidP="000D0E2A">
            <w:pPr>
              <w:jc w:val="both"/>
              <w:rPr>
                <w:rFonts w:ascii="Century Gothic" w:hAnsi="Century Gothic"/>
                <w:sz w:val="24"/>
              </w:rPr>
            </w:pPr>
            <w:r w:rsidRPr="00330517">
              <w:rPr>
                <w:rFonts w:ascii="Century Gothic" w:hAnsi="Century Gothic"/>
                <w:sz w:val="24"/>
              </w:rPr>
              <w:t>2 x 10G (SFP+) + 10 x GE</w:t>
            </w:r>
          </w:p>
        </w:tc>
      </w:tr>
      <w:tr w:rsidR="00330517" w:rsidRPr="00330517" w14:paraId="23D4344B" w14:textId="77777777" w:rsidTr="000D0E2A">
        <w:trPr>
          <w:trHeight w:val="290"/>
          <w:jc w:val="center"/>
        </w:trPr>
        <w:tc>
          <w:tcPr>
            <w:tcW w:w="3775" w:type="dxa"/>
            <w:noWrap/>
            <w:hideMark/>
          </w:tcPr>
          <w:p w14:paraId="26E06F4F"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Número</w:t>
            </w:r>
            <w:proofErr w:type="spellEnd"/>
            <w:r w:rsidRPr="00330517">
              <w:rPr>
                <w:rFonts w:ascii="Century Gothic" w:hAnsi="Century Gothic"/>
                <w:sz w:val="24"/>
              </w:rPr>
              <w:t xml:space="preserve"> de AP </w:t>
            </w:r>
            <w:proofErr w:type="spellStart"/>
            <w:r w:rsidRPr="00330517">
              <w:rPr>
                <w:rFonts w:ascii="Century Gothic" w:hAnsi="Century Gothic"/>
                <w:sz w:val="24"/>
              </w:rPr>
              <w:t>administrados</w:t>
            </w:r>
            <w:proofErr w:type="spellEnd"/>
          </w:p>
        </w:tc>
        <w:tc>
          <w:tcPr>
            <w:tcW w:w="5580" w:type="dxa"/>
            <w:noWrap/>
            <w:hideMark/>
          </w:tcPr>
          <w:p w14:paraId="0B1AF275" w14:textId="77777777" w:rsidR="00330517" w:rsidRPr="00330517" w:rsidRDefault="00330517" w:rsidP="000D0E2A">
            <w:pPr>
              <w:jc w:val="both"/>
              <w:rPr>
                <w:rFonts w:ascii="Century Gothic" w:hAnsi="Century Gothic"/>
                <w:sz w:val="24"/>
              </w:rPr>
            </w:pPr>
            <w:r w:rsidRPr="00330517">
              <w:rPr>
                <w:rFonts w:ascii="Century Gothic" w:hAnsi="Century Gothic"/>
                <w:sz w:val="24"/>
              </w:rPr>
              <w:t>512</w:t>
            </w:r>
          </w:p>
        </w:tc>
      </w:tr>
      <w:tr w:rsidR="00330517" w:rsidRPr="00330517" w14:paraId="4ECEE83B" w14:textId="77777777" w:rsidTr="000D0E2A">
        <w:trPr>
          <w:trHeight w:val="290"/>
          <w:jc w:val="center"/>
        </w:trPr>
        <w:tc>
          <w:tcPr>
            <w:tcW w:w="3775" w:type="dxa"/>
            <w:noWrap/>
            <w:hideMark/>
          </w:tcPr>
          <w:p w14:paraId="1EE6E728" w14:textId="77777777" w:rsidR="00330517" w:rsidRPr="00330517" w:rsidRDefault="00330517" w:rsidP="000D0E2A">
            <w:pPr>
              <w:jc w:val="both"/>
              <w:rPr>
                <w:rFonts w:ascii="Century Gothic" w:hAnsi="Century Gothic"/>
                <w:sz w:val="24"/>
                <w:lang w:val="es-419"/>
              </w:rPr>
            </w:pPr>
            <w:r w:rsidRPr="00330517">
              <w:rPr>
                <w:rFonts w:ascii="Century Gothic" w:hAnsi="Century Gothic"/>
                <w:sz w:val="24"/>
                <w:lang w:val="es-419"/>
              </w:rPr>
              <w:t>Número de usuarios de acceso</w:t>
            </w:r>
          </w:p>
        </w:tc>
        <w:tc>
          <w:tcPr>
            <w:tcW w:w="5580" w:type="dxa"/>
            <w:hideMark/>
          </w:tcPr>
          <w:p w14:paraId="1B3EAF11" w14:textId="77777777" w:rsidR="00330517" w:rsidRPr="00330517" w:rsidRDefault="00330517" w:rsidP="000D0E2A">
            <w:pPr>
              <w:jc w:val="both"/>
              <w:rPr>
                <w:rFonts w:ascii="Century Gothic" w:hAnsi="Century Gothic"/>
                <w:sz w:val="24"/>
              </w:rPr>
            </w:pPr>
            <w:r w:rsidRPr="00330517">
              <w:rPr>
                <w:rFonts w:ascii="Century Gothic" w:hAnsi="Century Gothic"/>
                <w:sz w:val="24"/>
              </w:rPr>
              <w:t>4090</w:t>
            </w:r>
          </w:p>
        </w:tc>
      </w:tr>
      <w:tr w:rsidR="00330517" w:rsidRPr="00330517" w14:paraId="1E490B56" w14:textId="77777777" w:rsidTr="000D0E2A">
        <w:trPr>
          <w:trHeight w:val="290"/>
          <w:jc w:val="center"/>
        </w:trPr>
        <w:tc>
          <w:tcPr>
            <w:tcW w:w="3775" w:type="dxa"/>
            <w:noWrap/>
            <w:hideMark/>
          </w:tcPr>
          <w:p w14:paraId="72AFFD17" w14:textId="77777777" w:rsidR="00330517" w:rsidRPr="00330517" w:rsidRDefault="00330517" w:rsidP="000D0E2A">
            <w:pPr>
              <w:jc w:val="both"/>
              <w:rPr>
                <w:rFonts w:ascii="Century Gothic" w:hAnsi="Century Gothic"/>
                <w:sz w:val="24"/>
                <w:lang w:val="es-419"/>
              </w:rPr>
            </w:pPr>
            <w:r w:rsidRPr="00330517">
              <w:rPr>
                <w:rFonts w:ascii="Century Gothic" w:hAnsi="Century Gothic"/>
                <w:sz w:val="24"/>
                <w:lang w:val="es-419"/>
              </w:rPr>
              <w:t xml:space="preserve">Capacidad de </w:t>
            </w:r>
            <w:proofErr w:type="spellStart"/>
            <w:r w:rsidRPr="00330517">
              <w:rPr>
                <w:rFonts w:ascii="Century Gothic" w:hAnsi="Century Gothic"/>
                <w:sz w:val="24"/>
                <w:lang w:val="es-419"/>
              </w:rPr>
              <w:t>reenvio</w:t>
            </w:r>
            <w:proofErr w:type="spellEnd"/>
            <w:r w:rsidRPr="00330517">
              <w:rPr>
                <w:rFonts w:ascii="Century Gothic" w:hAnsi="Century Gothic"/>
                <w:sz w:val="24"/>
                <w:lang w:val="es-419"/>
              </w:rPr>
              <w:t xml:space="preserve"> de paquetes</w:t>
            </w:r>
          </w:p>
        </w:tc>
        <w:tc>
          <w:tcPr>
            <w:tcW w:w="5580" w:type="dxa"/>
            <w:hideMark/>
          </w:tcPr>
          <w:p w14:paraId="648D5D81" w14:textId="77777777" w:rsidR="00330517" w:rsidRPr="00330517" w:rsidRDefault="00330517" w:rsidP="000D0E2A">
            <w:pPr>
              <w:jc w:val="both"/>
              <w:rPr>
                <w:rFonts w:ascii="Century Gothic" w:hAnsi="Century Gothic"/>
                <w:sz w:val="24"/>
              </w:rPr>
            </w:pPr>
            <w:r w:rsidRPr="00330517">
              <w:rPr>
                <w:rFonts w:ascii="Century Gothic" w:hAnsi="Century Gothic"/>
                <w:sz w:val="24"/>
              </w:rPr>
              <w:t>10 Gbps</w:t>
            </w:r>
          </w:p>
        </w:tc>
      </w:tr>
      <w:tr w:rsidR="00330517" w:rsidRPr="00330517" w14:paraId="6894C750" w14:textId="77777777" w:rsidTr="000D0E2A">
        <w:trPr>
          <w:trHeight w:val="290"/>
          <w:jc w:val="center"/>
        </w:trPr>
        <w:tc>
          <w:tcPr>
            <w:tcW w:w="3775" w:type="dxa"/>
            <w:noWrap/>
            <w:hideMark/>
          </w:tcPr>
          <w:p w14:paraId="7344A42D"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Compatibilidad</w:t>
            </w:r>
            <w:proofErr w:type="spellEnd"/>
          </w:p>
        </w:tc>
        <w:tc>
          <w:tcPr>
            <w:tcW w:w="5580" w:type="dxa"/>
            <w:hideMark/>
          </w:tcPr>
          <w:p w14:paraId="2B5B4C8F" w14:textId="77777777" w:rsidR="00330517" w:rsidRPr="00330517" w:rsidRDefault="00330517" w:rsidP="000D0E2A">
            <w:pPr>
              <w:jc w:val="both"/>
              <w:rPr>
                <w:rFonts w:ascii="Century Gothic" w:hAnsi="Century Gothic"/>
                <w:sz w:val="24"/>
              </w:rPr>
            </w:pPr>
            <w:r w:rsidRPr="00330517">
              <w:rPr>
                <w:rFonts w:ascii="Century Gothic" w:hAnsi="Century Gothic"/>
                <w:sz w:val="24"/>
              </w:rPr>
              <w:t>802.11ax, 802.11ac y 802.11n</w:t>
            </w:r>
          </w:p>
        </w:tc>
      </w:tr>
      <w:tr w:rsidR="00330517" w:rsidRPr="00330517" w14:paraId="05427180" w14:textId="77777777" w:rsidTr="000D0E2A">
        <w:trPr>
          <w:trHeight w:val="290"/>
          <w:jc w:val="center"/>
        </w:trPr>
        <w:tc>
          <w:tcPr>
            <w:tcW w:w="3775" w:type="dxa"/>
            <w:noWrap/>
            <w:hideMark/>
          </w:tcPr>
          <w:p w14:paraId="2EAF3F33"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Temperatura</w:t>
            </w:r>
            <w:proofErr w:type="spellEnd"/>
            <w:r w:rsidRPr="00330517">
              <w:rPr>
                <w:rFonts w:ascii="Century Gothic" w:hAnsi="Century Gothic"/>
                <w:sz w:val="24"/>
              </w:rPr>
              <w:t xml:space="preserve"> de </w:t>
            </w:r>
            <w:proofErr w:type="spellStart"/>
            <w:r w:rsidRPr="00330517">
              <w:rPr>
                <w:rFonts w:ascii="Century Gothic" w:hAnsi="Century Gothic"/>
                <w:sz w:val="24"/>
              </w:rPr>
              <w:t>Operación</w:t>
            </w:r>
            <w:proofErr w:type="spellEnd"/>
          </w:p>
        </w:tc>
        <w:tc>
          <w:tcPr>
            <w:tcW w:w="5580" w:type="dxa"/>
            <w:noWrap/>
            <w:hideMark/>
          </w:tcPr>
          <w:p w14:paraId="14185A07" w14:textId="77777777" w:rsidR="00330517" w:rsidRPr="00330517" w:rsidRDefault="00330517" w:rsidP="000D0E2A">
            <w:pPr>
              <w:jc w:val="both"/>
              <w:rPr>
                <w:rFonts w:ascii="Century Gothic" w:hAnsi="Century Gothic"/>
                <w:sz w:val="24"/>
              </w:rPr>
            </w:pPr>
            <w:r w:rsidRPr="00330517">
              <w:rPr>
                <w:rFonts w:ascii="Century Gothic" w:hAnsi="Century Gothic"/>
                <w:sz w:val="24"/>
              </w:rPr>
              <w:t>0°C a 45°C</w:t>
            </w:r>
          </w:p>
        </w:tc>
      </w:tr>
      <w:tr w:rsidR="00330517" w:rsidRPr="00330517" w14:paraId="78962C46" w14:textId="77777777" w:rsidTr="000D0E2A">
        <w:trPr>
          <w:trHeight w:val="290"/>
          <w:jc w:val="center"/>
        </w:trPr>
        <w:tc>
          <w:tcPr>
            <w:tcW w:w="3775" w:type="dxa"/>
            <w:noWrap/>
            <w:hideMark/>
          </w:tcPr>
          <w:p w14:paraId="6108DC64" w14:textId="77777777" w:rsidR="00330517" w:rsidRPr="00330517" w:rsidRDefault="00330517" w:rsidP="000D0E2A">
            <w:pPr>
              <w:jc w:val="both"/>
              <w:rPr>
                <w:rFonts w:ascii="Century Gothic" w:hAnsi="Century Gothic"/>
                <w:sz w:val="24"/>
              </w:rPr>
            </w:pPr>
            <w:proofErr w:type="spellStart"/>
            <w:r w:rsidRPr="00330517">
              <w:rPr>
                <w:rFonts w:ascii="Century Gothic" w:hAnsi="Century Gothic"/>
                <w:sz w:val="24"/>
              </w:rPr>
              <w:t>Certificaciones</w:t>
            </w:r>
            <w:proofErr w:type="spellEnd"/>
          </w:p>
        </w:tc>
        <w:tc>
          <w:tcPr>
            <w:tcW w:w="5580" w:type="dxa"/>
            <w:noWrap/>
            <w:hideMark/>
          </w:tcPr>
          <w:p w14:paraId="2BFBDE91" w14:textId="77777777" w:rsidR="00330517" w:rsidRPr="00330517" w:rsidRDefault="00330517" w:rsidP="000D0E2A">
            <w:pPr>
              <w:jc w:val="both"/>
              <w:rPr>
                <w:rFonts w:ascii="Century Gothic" w:hAnsi="Century Gothic"/>
                <w:sz w:val="24"/>
              </w:rPr>
            </w:pPr>
            <w:r w:rsidRPr="00330517">
              <w:rPr>
                <w:rFonts w:ascii="Century Gothic" w:hAnsi="Century Gothic"/>
                <w:sz w:val="24"/>
              </w:rPr>
              <w:t xml:space="preserve">EN, IEC, ETSI, EMC, RoHS, REACH, WEEE. </w:t>
            </w:r>
          </w:p>
        </w:tc>
      </w:tr>
    </w:tbl>
    <w:p w14:paraId="342D8433" w14:textId="77777777" w:rsidR="00330517" w:rsidRPr="00330517" w:rsidRDefault="00330517" w:rsidP="00330517">
      <w:pPr>
        <w:jc w:val="both"/>
        <w:rPr>
          <w:rFonts w:ascii="Century Gothic" w:hAnsi="Century Gothic"/>
          <w:sz w:val="24"/>
        </w:rPr>
      </w:pPr>
      <w:r w:rsidRPr="00330517">
        <w:rPr>
          <w:rFonts w:ascii="Century Gothic" w:hAnsi="Century Gothic"/>
          <w:sz w:val="24"/>
        </w:rPr>
        <w:fldChar w:fldCharType="end"/>
      </w:r>
    </w:p>
    <w:p w14:paraId="51355B4A" w14:textId="77777777" w:rsidR="00330517" w:rsidRPr="00330517" w:rsidRDefault="00330517" w:rsidP="00330517">
      <w:pPr>
        <w:rPr>
          <w:rFonts w:ascii="Century Gothic" w:hAnsi="Century Gothic"/>
          <w:b/>
          <w:sz w:val="24"/>
          <w:lang w:val="es-419"/>
        </w:rPr>
      </w:pPr>
      <w:r w:rsidRPr="00330517">
        <w:rPr>
          <w:rFonts w:ascii="Century Gothic" w:hAnsi="Century Gothic"/>
          <w:b/>
          <w:sz w:val="24"/>
          <w:lang w:val="es-419"/>
        </w:rPr>
        <w:t>Sistema de Administración de la Red</w:t>
      </w:r>
    </w:p>
    <w:p w14:paraId="06FBF9A8" w14:textId="77777777" w:rsidR="00330517" w:rsidRPr="00330517" w:rsidRDefault="00330517" w:rsidP="00330517">
      <w:pPr>
        <w:rPr>
          <w:rFonts w:ascii="Century Gothic" w:hAnsi="Century Gothic"/>
          <w:b/>
          <w:sz w:val="24"/>
          <w:lang w:val="es-419"/>
        </w:rPr>
      </w:pPr>
      <w:r w:rsidRPr="00330517">
        <w:rPr>
          <w:rFonts w:ascii="Century Gothic" w:hAnsi="Century Gothic"/>
          <w:b/>
          <w:sz w:val="24"/>
          <w:lang w:val="es-419"/>
        </w:rPr>
        <w:t>Ítem 6. – Dispositivo para la gestión y administración de la red</w:t>
      </w:r>
    </w:p>
    <w:p w14:paraId="0BA5585C"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Toda la infraestructura de redes debe ser administrada desde una misma plataforma de gestión en premisa que permita la operación y el mantenimiento de forme inteligente. Este sistema de gestión debe simplificar el despliegue de la red proporcionando diferentes modos de implementación, como escaneo de código de barras basado en aplicaciones, implementación de los dispositivos a través de DHCP, implementación a través de centro de consultas de registros o la configuración e implementación a través de correo electrónico. Utilizando estos métodos de despliegue es posible implementar la infraestructura de redes basada en una interfaz gráfica y se puede aprovisionar servicios de red en cuestión de minutos para poder acortar los períodos de construcción de la red.</w:t>
      </w:r>
    </w:p>
    <w:p w14:paraId="613B68FB"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Esta plataforma de gestión debe ser capaz de integrarse con protocolos como VXLAN, E2E VXLAN, BGP EVPN, entre otros. Esta solución debe ser </w:t>
      </w:r>
      <w:proofErr w:type="spellStart"/>
      <w:r w:rsidRPr="00330517">
        <w:rPr>
          <w:rFonts w:ascii="Century Gothic" w:hAnsi="Century Gothic"/>
          <w:sz w:val="24"/>
          <w:lang w:val="es-419"/>
        </w:rPr>
        <w:t>multi-tenant</w:t>
      </w:r>
      <w:proofErr w:type="spellEnd"/>
      <w:r w:rsidRPr="00330517">
        <w:rPr>
          <w:rFonts w:ascii="Century Gothic" w:hAnsi="Century Gothic"/>
          <w:sz w:val="24"/>
          <w:lang w:val="es-419"/>
        </w:rPr>
        <w:t xml:space="preserve"> y adoptar un modelo de gestión de tres niveles: El administrador del sistema es responsable de la gestión y operación en toda la plataforma. El administrador de MSP puede crear inquilinos y proporcionar servicios de construcción y mantenimiento para los inquilinos y a su vez, es responsable de la implementación y operación y mantenimiento de la red local. Este puede autorizar a un MSP para gestionar las redes del inquilino. Bajo este modelo de administración de tres niveles, los administradores se pueden establecer por rol y sitio para proteger la administración de la red. </w:t>
      </w:r>
    </w:p>
    <w:p w14:paraId="3F3761CA"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Para la autenticación se debe poder utilizar protocolos como HTTP2.0 y puede autenticar un gran número de dispositivos de red y usuarios utilizando varios modos de autenticación de acceso, como autenticación 802.1X, autenticación de portal, autenticación de SMS y autenticación de redes sociales. También proporciona múltiples políticas de control de acceso de usuarios, lo que mejora significativamente la seguridad de la red. </w:t>
      </w:r>
    </w:p>
    <w:p w14:paraId="4AAF5ED8"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Esta solución debe permitir el monitoreo de red basado en SIG, inspección de red y evaluación de estado para monitorear las alarmas de los dispositivos en tiempo real y detectar las condiciones de la red por adelantado para la prevención de fallas. También debe proporcionar más de 170 API </w:t>
      </w:r>
      <w:proofErr w:type="spellStart"/>
      <w:r w:rsidRPr="00330517">
        <w:rPr>
          <w:rFonts w:ascii="Century Gothic" w:hAnsi="Century Gothic"/>
          <w:sz w:val="24"/>
          <w:lang w:val="es-419"/>
        </w:rPr>
        <w:t>RESTful</w:t>
      </w:r>
      <w:proofErr w:type="spellEnd"/>
      <w:r w:rsidRPr="00330517">
        <w:rPr>
          <w:rFonts w:ascii="Century Gothic" w:hAnsi="Century Gothic"/>
          <w:sz w:val="24"/>
          <w:lang w:val="es-419"/>
        </w:rPr>
        <w:t xml:space="preserve"> en dirección norte para la administración de usuarios, la administración de topología, la autenticación de acceso, la configuración de servicios y la supervisión del rendimiento, simplificando significativamente la integración con sistemas de terceros y acortando el TTM de los servicios.</w:t>
      </w:r>
    </w:p>
    <w:p w14:paraId="44D663DA"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La solución de gestión de los dispositivos de redes debe basar sus servicios en premisa, por ende, debe incluir el hardware necesario para su implementación y todas las licencias necesarias para la integración de todos los equipos de redes solicitados anteriormente desde la plataforma de gestión. La marca seleccionada debe ser leader para infraestructura LAN inalámbrica y cableada para empresas al menos una vez en los últimos 3 años.</w:t>
      </w:r>
    </w:p>
    <w:p w14:paraId="6E1087CF" w14:textId="77777777" w:rsidR="00330517" w:rsidRPr="00330517" w:rsidRDefault="00330517" w:rsidP="00330517">
      <w:pPr>
        <w:jc w:val="both"/>
        <w:rPr>
          <w:rFonts w:ascii="Century Gothic" w:hAnsi="Century Gothic"/>
          <w:b/>
          <w:sz w:val="24"/>
          <w:lang w:val="es-419"/>
        </w:rPr>
      </w:pPr>
      <w:r w:rsidRPr="00330517">
        <w:rPr>
          <w:rFonts w:ascii="Century Gothic" w:hAnsi="Century Gothic"/>
          <w:b/>
          <w:sz w:val="24"/>
          <w:lang w:val="es-419"/>
        </w:rPr>
        <w:t>Consideraciones sobre el Oferente y el Fabricante:</w:t>
      </w:r>
    </w:p>
    <w:p w14:paraId="0B36FA3A" w14:textId="197BE596" w:rsidR="00330517" w:rsidRPr="00330517" w:rsidRDefault="00330517" w:rsidP="00330517">
      <w:pPr>
        <w:jc w:val="both"/>
        <w:rPr>
          <w:rFonts w:ascii="Century Gothic" w:hAnsi="Century Gothic"/>
          <w:sz w:val="24"/>
          <w:lang w:val="es-419"/>
        </w:rPr>
      </w:pPr>
      <w:bookmarkStart w:id="1" w:name="_Hlk69486664"/>
      <w:r w:rsidRPr="00330517">
        <w:rPr>
          <w:rFonts w:ascii="Century Gothic" w:hAnsi="Century Gothic"/>
          <w:sz w:val="24"/>
          <w:lang w:val="es-419"/>
        </w:rPr>
        <w:t xml:space="preserve">El oferente deberá presentar carta de autorización del fabricante de los equipos de </w:t>
      </w:r>
      <w:r w:rsidRPr="00330517">
        <w:rPr>
          <w:rFonts w:ascii="Century Gothic" w:hAnsi="Century Gothic"/>
          <w:sz w:val="24"/>
          <w:lang w:val="es-419"/>
        </w:rPr>
        <w:t>telecomunicación</w:t>
      </w:r>
      <w:r w:rsidRPr="00330517">
        <w:rPr>
          <w:rFonts w:ascii="Century Gothic" w:hAnsi="Century Gothic"/>
          <w:sz w:val="24"/>
          <w:lang w:val="es-419"/>
        </w:rPr>
        <w:t>, donde indique que es instalador autorizado de la marca, el documento debe estar firmado por el fabricante de la marca con antigüedad no mayor a 3 meses. El oferente debe poseer Certificación Vigente del fabricante.</w:t>
      </w:r>
    </w:p>
    <w:p w14:paraId="572A3772"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La garantía de todos los equipos deberá ser por un mínimo de 3 años.  Cada dispositivo debe tener 3 años de soporte </w:t>
      </w:r>
      <w:proofErr w:type="spellStart"/>
      <w:r w:rsidRPr="00330517">
        <w:rPr>
          <w:rFonts w:ascii="Century Gothic" w:hAnsi="Century Gothic"/>
          <w:sz w:val="24"/>
          <w:lang w:val="es-419"/>
        </w:rPr>
        <w:t>next</w:t>
      </w:r>
      <w:proofErr w:type="spellEnd"/>
      <w:r w:rsidRPr="00330517">
        <w:rPr>
          <w:rFonts w:ascii="Century Gothic" w:hAnsi="Century Gothic"/>
          <w:sz w:val="24"/>
          <w:lang w:val="es-419"/>
        </w:rPr>
        <w:t xml:space="preserve"> </w:t>
      </w:r>
      <w:proofErr w:type="spellStart"/>
      <w:r w:rsidRPr="00330517">
        <w:rPr>
          <w:rFonts w:ascii="Century Gothic" w:hAnsi="Century Gothic"/>
          <w:sz w:val="24"/>
          <w:lang w:val="es-419"/>
        </w:rPr>
        <w:t>business</w:t>
      </w:r>
      <w:proofErr w:type="spellEnd"/>
      <w:r w:rsidRPr="00330517">
        <w:rPr>
          <w:rFonts w:ascii="Century Gothic" w:hAnsi="Century Gothic"/>
          <w:sz w:val="24"/>
          <w:lang w:val="es-419"/>
        </w:rPr>
        <w:t xml:space="preserve"> </w:t>
      </w:r>
      <w:proofErr w:type="spellStart"/>
      <w:r w:rsidRPr="00330517">
        <w:rPr>
          <w:rFonts w:ascii="Century Gothic" w:hAnsi="Century Gothic"/>
          <w:sz w:val="24"/>
          <w:lang w:val="es-419"/>
        </w:rPr>
        <w:t>day</w:t>
      </w:r>
      <w:proofErr w:type="spellEnd"/>
      <w:r w:rsidRPr="00330517">
        <w:rPr>
          <w:rFonts w:ascii="Century Gothic" w:hAnsi="Century Gothic"/>
          <w:sz w:val="24"/>
          <w:lang w:val="es-419"/>
        </w:rPr>
        <w:t xml:space="preserve"> por parte del fabricante.</w:t>
      </w:r>
      <w:bookmarkEnd w:id="1"/>
    </w:p>
    <w:p w14:paraId="099DE8FC"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El fabricante de los equipos debe poseer reconocimiento probado en la industria, con más 20 años en el mercado global de infraestructura para telecomunicaciones, y referencias de proyectos en república dominicana por más de 10 años. También debe contar con oficinas locales en República Dominicana.</w:t>
      </w:r>
    </w:p>
    <w:p w14:paraId="09FFB37D" w14:textId="04192C1E"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 xml:space="preserve">Todos los equipos y programas de telecomunicación deberán ser de una sola marca homogénea; no se </w:t>
      </w:r>
      <w:r w:rsidRPr="00330517">
        <w:rPr>
          <w:rFonts w:ascii="Century Gothic" w:hAnsi="Century Gothic"/>
          <w:sz w:val="24"/>
          <w:lang w:val="es-419"/>
        </w:rPr>
        <w:t>aceptarán</w:t>
      </w:r>
      <w:r w:rsidRPr="00330517">
        <w:rPr>
          <w:rFonts w:ascii="Century Gothic" w:hAnsi="Century Gothic"/>
          <w:sz w:val="24"/>
          <w:lang w:val="es-419"/>
        </w:rPr>
        <w:t xml:space="preserve"> mezcla de marcas en la oferta.</w:t>
      </w:r>
    </w:p>
    <w:p w14:paraId="31956EC5" w14:textId="77777777" w:rsidR="00330517" w:rsidRPr="00330517" w:rsidRDefault="00330517" w:rsidP="00330517">
      <w:pPr>
        <w:jc w:val="both"/>
        <w:rPr>
          <w:rFonts w:ascii="Century Gothic" w:hAnsi="Century Gothic"/>
          <w:sz w:val="24"/>
          <w:lang w:val="es-419"/>
        </w:rPr>
      </w:pPr>
      <w:r w:rsidRPr="00330517">
        <w:rPr>
          <w:rFonts w:ascii="Century Gothic" w:hAnsi="Century Gothic"/>
          <w:sz w:val="24"/>
          <w:lang w:val="es-419"/>
        </w:rPr>
        <w:t>El oferente deberá incluir en su oferta dos entrenamientos certificados por el fabricante para los ingenieros de SNS.</w:t>
      </w:r>
    </w:p>
    <w:p w14:paraId="4CC7436C" w14:textId="1A6C3B31" w:rsidR="00330517" w:rsidRPr="00330517" w:rsidRDefault="00330517" w:rsidP="00330517">
      <w:pPr>
        <w:jc w:val="both"/>
        <w:rPr>
          <w:rFonts w:ascii="Century Gothic" w:hAnsi="Century Gothic"/>
          <w:sz w:val="24"/>
          <w:lang w:val="es-419"/>
        </w:rPr>
      </w:pPr>
      <w:r w:rsidRPr="00330517">
        <w:rPr>
          <w:rFonts w:ascii="Century Gothic" w:hAnsi="Century Gothic"/>
          <w:sz w:val="24"/>
          <w:highlight w:val="yellow"/>
          <w:lang w:val="es-419"/>
        </w:rPr>
        <w:t xml:space="preserve">El oferente deberá presentar documentación legal donde certifique que la empresa tiene </w:t>
      </w:r>
      <w:r w:rsidRPr="00330517">
        <w:rPr>
          <w:rFonts w:ascii="Century Gothic" w:hAnsi="Century Gothic"/>
          <w:sz w:val="24"/>
          <w:highlight w:val="yellow"/>
          <w:lang w:val="es-419"/>
        </w:rPr>
        <w:t>más</w:t>
      </w:r>
      <w:r w:rsidRPr="00330517">
        <w:rPr>
          <w:rFonts w:ascii="Century Gothic" w:hAnsi="Century Gothic"/>
          <w:sz w:val="24"/>
          <w:highlight w:val="yellow"/>
          <w:lang w:val="es-419"/>
        </w:rPr>
        <w:t xml:space="preserve"> de 10 años de experiencia en este tipo de proyectos.</w:t>
      </w:r>
    </w:p>
    <w:p w14:paraId="5C33B72B" w14:textId="77777777" w:rsidR="00EC5B99" w:rsidRPr="00330517" w:rsidRDefault="00EC5B99" w:rsidP="00330517">
      <w:pPr>
        <w:jc w:val="both"/>
        <w:rPr>
          <w:rFonts w:ascii="Century Gothic" w:hAnsi="Century Gothic"/>
          <w:sz w:val="24"/>
          <w:lang w:val="es-419"/>
        </w:rPr>
      </w:pPr>
    </w:p>
    <w:sectPr w:rsidR="00EC5B99" w:rsidRPr="003305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517"/>
    <w:rsid w:val="00330517"/>
    <w:rsid w:val="00EC5B99"/>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E1793"/>
  <w15:chartTrackingRefBased/>
  <w15:docId w15:val="{F62C2DD1-E49E-4DA3-A2E0-7ABC3E247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D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517"/>
    <w:rPr>
      <w:kern w:val="0"/>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330517"/>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15F9D99FCB55346A036220519F7865B" ma:contentTypeVersion="16" ma:contentTypeDescription="Crear nuevo documento." ma:contentTypeScope="" ma:versionID="0fafd81b688f84d19f5b866beb72fac8">
  <xsd:schema xmlns:xsd="http://www.w3.org/2001/XMLSchema" xmlns:xs="http://www.w3.org/2001/XMLSchema" xmlns:p="http://schemas.microsoft.com/office/2006/metadata/properties" xmlns:ns2="115a89d6-98bf-4d93-b225-b4c2407aca89" xmlns:ns3="f13292f8-2595-4bfb-a886-9553246b52b3" targetNamespace="http://schemas.microsoft.com/office/2006/metadata/properties" ma:root="true" ma:fieldsID="9051cae4cff82be2d9e51a2a10558baf" ns2:_="" ns3:_="">
    <xsd:import namespace="115a89d6-98bf-4d93-b225-b4c2407aca89"/>
    <xsd:import namespace="f13292f8-2595-4bfb-a886-9553246b52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5a89d6-98bf-4d93-b225-b4c2407aca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e699ab5-d0a1-46d4-b005-a58804273b2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3292f8-2595-4bfb-a886-9553246b52b3"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58a1191-0789-4ece-8222-ffd25657b2b9}" ma:internalName="TaxCatchAll" ma:showField="CatchAllData" ma:web="f13292f8-2595-4bfb-a886-9553246b52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FCB4F9-1177-4C4E-9AF9-C07A03A8B923}"/>
</file>

<file path=customXml/itemProps2.xml><?xml version="1.0" encoding="utf-8"?>
<ds:datastoreItem xmlns:ds="http://schemas.openxmlformats.org/officeDocument/2006/customXml" ds:itemID="{58B831C7-C64A-4847-97FC-884B147846CF}"/>
</file>

<file path=docProps/app.xml><?xml version="1.0" encoding="utf-8"?>
<Properties xmlns="http://schemas.openxmlformats.org/officeDocument/2006/extended-properties" xmlns:vt="http://schemas.openxmlformats.org/officeDocument/2006/docPropsVTypes">
  <Template>Normal.dotm</Template>
  <TotalTime>4</TotalTime>
  <Pages>10</Pages>
  <Words>3072</Words>
  <Characters>16898</Characters>
  <Application>Microsoft Office Word</Application>
  <DocSecurity>0</DocSecurity>
  <Lines>140</Lines>
  <Paragraphs>39</Paragraphs>
  <ScaleCrop>false</ScaleCrop>
  <Company/>
  <LinksUpToDate>false</LinksUpToDate>
  <CharactersWithSpaces>19931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Pérez Acosta</dc:creator>
  <cp:keywords/>
  <dc:description/>
  <cp:lastModifiedBy>Nelson Pérez Acosta</cp:lastModifiedBy>
  <cp:revision>1</cp:revision>
  <dcterms:created xsi:type="dcterms:W3CDTF">2023-06-19T12:52:00Z</dcterms:created>
  <dcterms:modified xsi:type="dcterms:W3CDTF">2023-06-19T12:56:00Z</dcterms:modified>
</cp:coreProperties>
</file>